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230FE" w:rsidTr="00696E50">
        <w:tc>
          <w:tcPr>
            <w:tcW w:w="4800" w:type="dxa"/>
            <w:gridSpan w:val="2"/>
            <w:shd w:val="clear" w:color="auto" w:fill="auto"/>
          </w:tcPr>
          <w:p w:rsidR="00A230FE" w:rsidRDefault="00A230FE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230FE" w:rsidRDefault="00A230FE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230FE" w:rsidRDefault="00A230FE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230FE" w:rsidRDefault="00A230FE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230FE" w:rsidRDefault="00A230FE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230FE" w:rsidRDefault="00A230FE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230FE" w:rsidRDefault="00A230FE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230FE" w:rsidRDefault="00A230FE" w:rsidP="00696E5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230FE" w:rsidTr="00696E50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230FE" w:rsidRDefault="00A230FE" w:rsidP="00696E5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A230FE" w:rsidRDefault="00A230FE" w:rsidP="00696E50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A230FE" w:rsidRDefault="00A230FE" w:rsidP="00A230FE">
      <w:pPr>
        <w:jc w:val="center"/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230FE" w:rsidRDefault="00A230FE" w:rsidP="00A230FE">
      <w:pPr>
        <w:rPr>
          <w:sz w:val="28"/>
          <w:szCs w:val="28"/>
        </w:rPr>
      </w:pPr>
      <w:r>
        <w:rPr>
          <w:sz w:val="28"/>
          <w:szCs w:val="28"/>
          <w:lang w:val="uk-UA"/>
        </w:rPr>
        <w:t>14.08.2014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№145</w:t>
      </w:r>
    </w:p>
    <w:p w:rsidR="00A230FE" w:rsidRDefault="00A230FE" w:rsidP="00A230FE">
      <w:pPr>
        <w:rPr>
          <w:sz w:val="28"/>
          <w:szCs w:val="28"/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обладнання кабінету інформатики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інформаційно-комунікаційних технології навчання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Харківському навчально-виховному комплексі №179,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режим праці учнів на персональних комп’ютерах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2014/2015 навчальному році</w:t>
      </w:r>
    </w:p>
    <w:p w:rsidR="00A230FE" w:rsidRDefault="00A230FE" w:rsidP="00A230FE">
      <w:pPr>
        <w:rPr>
          <w:bCs/>
          <w:sz w:val="26"/>
          <w:szCs w:val="26"/>
          <w:lang w:val="uk-UA"/>
        </w:rPr>
      </w:pPr>
    </w:p>
    <w:p w:rsidR="00A230FE" w:rsidRDefault="00A230FE" w:rsidP="00A230FE">
      <w:pPr>
        <w:spacing w:line="360" w:lineRule="auto"/>
        <w:ind w:firstLine="55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забезпечення безпечних умов для дітей під час роботи в кабінеті інформатики та інформаційно-комунікаційних технологій навчання, з метою виконання вимог </w:t>
      </w:r>
      <w:proofErr w:type="spellStart"/>
      <w:r>
        <w:rPr>
          <w:bCs/>
          <w:sz w:val="28"/>
          <w:szCs w:val="28"/>
          <w:lang w:val="uk-UA"/>
        </w:rPr>
        <w:t>ДСанПіН</w:t>
      </w:r>
      <w:proofErr w:type="spellEnd"/>
      <w:r>
        <w:rPr>
          <w:bCs/>
          <w:sz w:val="28"/>
          <w:szCs w:val="28"/>
          <w:lang w:val="uk-UA"/>
        </w:rPr>
        <w:t xml:space="preserve"> 5.5.2-008-01, </w:t>
      </w:r>
      <w:proofErr w:type="spellStart"/>
      <w:r>
        <w:rPr>
          <w:bCs/>
          <w:sz w:val="28"/>
          <w:szCs w:val="28"/>
          <w:lang w:val="uk-UA"/>
        </w:rPr>
        <w:t>ДСанПіН</w:t>
      </w:r>
      <w:proofErr w:type="spellEnd"/>
      <w:r>
        <w:rPr>
          <w:bCs/>
          <w:sz w:val="28"/>
          <w:szCs w:val="28"/>
          <w:lang w:val="uk-UA"/>
        </w:rPr>
        <w:t xml:space="preserve"> 5.5.6-009-98, наказу Міністерства освіти та науки України від 20.05.2004 №407 “Про затвердження Положення про кабінет інформатики та інформаційно-комунікаційних технологій навчання загальноосвітніх навчальних </w:t>
      </w:r>
      <w:proofErr w:type="spellStart"/>
      <w:r>
        <w:rPr>
          <w:bCs/>
          <w:sz w:val="28"/>
          <w:szCs w:val="28"/>
          <w:lang w:val="uk-UA"/>
        </w:rPr>
        <w:t>закладів”</w:t>
      </w:r>
      <w:proofErr w:type="spellEnd"/>
      <w:r>
        <w:rPr>
          <w:bCs/>
          <w:sz w:val="28"/>
          <w:szCs w:val="28"/>
          <w:lang w:val="uk-UA"/>
        </w:rPr>
        <w:t xml:space="preserve">, наказу Державного комітету України з нагляду за охороною праці від 16.03.2004 №81 “Про затвердження Правил безпеки під час навчання в кабінетах інформатики навчальних закладів системи загальної середньої </w:t>
      </w:r>
      <w:proofErr w:type="spellStart"/>
      <w:r>
        <w:rPr>
          <w:bCs/>
          <w:sz w:val="28"/>
          <w:szCs w:val="28"/>
          <w:lang w:val="uk-UA"/>
        </w:rPr>
        <w:t>освіти”</w:t>
      </w:r>
      <w:proofErr w:type="spellEnd"/>
      <w:r>
        <w:rPr>
          <w:bCs/>
          <w:sz w:val="28"/>
          <w:szCs w:val="28"/>
          <w:lang w:val="uk-UA"/>
        </w:rPr>
        <w:t xml:space="preserve">, наказу управління освіти адміністрації Дзержинського району </w:t>
      </w:r>
      <w:proofErr w:type="spellStart"/>
      <w:r>
        <w:rPr>
          <w:bCs/>
          <w:sz w:val="28"/>
          <w:szCs w:val="28"/>
          <w:lang w:val="uk-UA"/>
        </w:rPr>
        <w:t>Харківськоїміської</w:t>
      </w:r>
      <w:proofErr w:type="spellEnd"/>
      <w:r>
        <w:rPr>
          <w:bCs/>
          <w:sz w:val="28"/>
          <w:szCs w:val="28"/>
          <w:lang w:val="uk-UA"/>
        </w:rPr>
        <w:t xml:space="preserve"> ради Харківської області від 13.08.2014 №203 “Про обладнання кабінетів інформатики та інформаційно-комунікаційних технологій навчання в навчальних закладах Дзержинського району, режим праці учнів на персональних комп’ютерах у 2014/2015 навчальному </w:t>
      </w:r>
      <w:proofErr w:type="spellStart"/>
      <w:r>
        <w:rPr>
          <w:bCs/>
          <w:sz w:val="28"/>
          <w:szCs w:val="28"/>
          <w:lang w:val="uk-UA"/>
        </w:rPr>
        <w:t>році”</w:t>
      </w:r>
      <w:proofErr w:type="spellEnd"/>
    </w:p>
    <w:p w:rsidR="00A230FE" w:rsidRDefault="00A230FE" w:rsidP="00A230FE">
      <w:pPr>
        <w:spacing w:line="360" w:lineRule="auto"/>
        <w:rPr>
          <w:bCs/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rPr>
          <w:bCs/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A230FE" w:rsidRDefault="00A230FE" w:rsidP="00A230F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>
        <w:rPr>
          <w:bCs/>
          <w:sz w:val="28"/>
          <w:szCs w:val="28"/>
          <w:lang w:val="uk-UA"/>
        </w:rPr>
        <w:t>Плотниковій</w:t>
      </w:r>
      <w:proofErr w:type="spellEnd"/>
      <w:r>
        <w:rPr>
          <w:bCs/>
          <w:sz w:val="28"/>
          <w:szCs w:val="28"/>
          <w:lang w:val="uk-UA"/>
        </w:rPr>
        <w:t xml:space="preserve"> О.М., заступнику директора з НВР:</w:t>
      </w:r>
    </w:p>
    <w:p w:rsidR="00A230FE" w:rsidRDefault="00A230FE" w:rsidP="00A230FE">
      <w:pPr>
        <w:spacing w:line="360" w:lineRule="auto"/>
        <w:ind w:left="-15" w:hanging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1.1. Забезпечити надання організаційно-методичної допомоги вчителям інформатики з оформлення документації кабінету інформатики та інформаційно-комунікаційних технологій навчання</w:t>
      </w:r>
    </w:p>
    <w:p w:rsidR="00A230FE" w:rsidRDefault="00A230FE" w:rsidP="00A230FE">
      <w:pPr>
        <w:spacing w:line="360" w:lineRule="auto"/>
        <w:ind w:left="708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Тримати під контролем ведення документації кабінету інформатики та інформаційно-комунікаційних технологій навчання.</w:t>
      </w:r>
    </w:p>
    <w:p w:rsidR="00A230FE" w:rsidRDefault="00A230FE" w:rsidP="00A230FE">
      <w:pPr>
        <w:spacing w:line="360" w:lineRule="auto"/>
        <w:ind w:left="708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proofErr w:type="spellStart"/>
      <w:r>
        <w:rPr>
          <w:bCs/>
          <w:sz w:val="28"/>
          <w:szCs w:val="28"/>
          <w:lang w:val="uk-UA"/>
        </w:rPr>
        <w:t>Гусельніковій</w:t>
      </w:r>
      <w:proofErr w:type="spellEnd"/>
      <w:r>
        <w:rPr>
          <w:bCs/>
          <w:sz w:val="28"/>
          <w:szCs w:val="28"/>
          <w:lang w:val="uk-UA"/>
        </w:rPr>
        <w:t xml:space="preserve"> І.А., заступнику директора з НВР:</w:t>
      </w:r>
    </w:p>
    <w:p w:rsidR="00A230FE" w:rsidRDefault="00A230FE" w:rsidP="00A230FE">
      <w:pPr>
        <w:spacing w:line="360" w:lineRule="auto"/>
        <w:ind w:left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 Забезпечити умови навчання в кабінеті інформатики та інформаційно-комунікаційних технологій навчання згідно з санітарно-гігієнічними вимогами, визначеними у </w:t>
      </w:r>
      <w:proofErr w:type="spellStart"/>
      <w:r>
        <w:rPr>
          <w:bCs/>
          <w:sz w:val="28"/>
          <w:szCs w:val="28"/>
          <w:lang w:val="uk-UA"/>
        </w:rPr>
        <w:t>ДСанПіН</w:t>
      </w:r>
      <w:proofErr w:type="spellEnd"/>
      <w:r>
        <w:rPr>
          <w:bCs/>
          <w:sz w:val="28"/>
          <w:szCs w:val="28"/>
          <w:lang w:val="uk-UA"/>
        </w:rPr>
        <w:t xml:space="preserve"> 5.5.2-008-01 та </w:t>
      </w:r>
      <w:proofErr w:type="spellStart"/>
      <w:r>
        <w:rPr>
          <w:bCs/>
          <w:sz w:val="28"/>
          <w:szCs w:val="28"/>
          <w:lang w:val="uk-UA"/>
        </w:rPr>
        <w:t>ДСанПіН</w:t>
      </w:r>
      <w:proofErr w:type="spellEnd"/>
      <w:r>
        <w:rPr>
          <w:bCs/>
          <w:sz w:val="28"/>
          <w:szCs w:val="28"/>
          <w:lang w:val="uk-UA"/>
        </w:rPr>
        <w:t xml:space="preserve"> 5.5.6-009-98.</w:t>
      </w:r>
    </w:p>
    <w:p w:rsidR="00A230FE" w:rsidRDefault="00A230FE" w:rsidP="00A230FE">
      <w:pPr>
        <w:spacing w:line="360" w:lineRule="auto"/>
        <w:ind w:left="708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-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Заборонити придбання та встановлення нового обладнання у кабінеті інформатики та інформаційно-комунікаційних технологій навчання без документів, які підтверджують їх якість та безпеку.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15" w:hanging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2.3. Забезпечити наявність чинного санітарного паспорту кабінету інформатики та інформаційно-комунікаційних технологій навчання.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firstLine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2.4. Забезпечити наявність правил безпеки під час навчання в кабінетах інформатики та інформаційно-комунікаційних технологій навчання.</w:t>
      </w:r>
    </w:p>
    <w:p w:rsidR="00A230FE" w:rsidRDefault="00A230FE" w:rsidP="00A230FE">
      <w:pPr>
        <w:spacing w:line="360" w:lineRule="auto"/>
        <w:ind w:left="708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hanging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2.5. Забезпечити наявність і ведення журналу проведення інструктажу з безпеки життєдіяльності в кабінеті інформатики та інформаційно-комунікаційних технологій навчання.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-15" w:firstLine="4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2.6. Забезпечити наявність плану роботи кабінету інформатики та інформаційно-комунікаційних технологій навчання на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4/2015 навчальний рік.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20.08.20</w:t>
      </w:r>
      <w:r w:rsidRPr="003643F0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</w:t>
      </w:r>
    </w:p>
    <w:p w:rsidR="00A230FE" w:rsidRDefault="00A230FE" w:rsidP="00A230FE">
      <w:pPr>
        <w:spacing w:line="360" w:lineRule="auto"/>
        <w:ind w:left="15" w:firstLine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2.7. Забезпечити наявність і ведення книги обліку стану навчально-методичного забезпечення кабінету інформатики та інформаційно-комунікаційних технологій навчання відповідно до форми, наданої у додатку 1.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2.8. Забезпечити наявність і ведення інвентарної книги кабінету інформатики та інформаційно-комунікаційних технологій навчання відповідно до форми, наданої у додатку 2.</w:t>
      </w:r>
    </w:p>
    <w:p w:rsidR="00A230FE" w:rsidRDefault="00A230FE" w:rsidP="00A230FE">
      <w:pPr>
        <w:spacing w:line="360" w:lineRule="auto"/>
        <w:ind w:left="6372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-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2.9. Забезпечити наявність і ведення матеріальної книги обліку витратних матеріалів кабінету відповідно до форми, наданої у додатку 3.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2.10 Забезпечити наявність графіка роботи кабінету інформатики та інформаційно-комунікаційних технологій навчання на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4/20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5 навчальний рік під час навчально-виховного процесу та в позаурочний час.</w:t>
      </w:r>
    </w:p>
    <w:p w:rsidR="00A230FE" w:rsidRDefault="00A230FE" w:rsidP="00A230FE">
      <w:pPr>
        <w:spacing w:line="360" w:lineRule="auto"/>
        <w:ind w:left="6372"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20.08.20</w:t>
      </w:r>
      <w:r w:rsidRPr="003643F0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</w:t>
      </w:r>
    </w:p>
    <w:p w:rsidR="00A230FE" w:rsidRDefault="00A230FE" w:rsidP="00A230FE">
      <w:pPr>
        <w:spacing w:line="360" w:lineRule="auto"/>
        <w:ind w:left="-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2.11. Забезпечити ведення журналу обліку використання комп’ютерної техніки відповідно до віку учнів у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4/20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 xml:space="preserve">5 навчальному році (додаток 4) як на уроках інформатики, так і на уроках з інших предметів та в позаурочний час. </w:t>
      </w:r>
    </w:p>
    <w:p w:rsidR="00A230FE" w:rsidRDefault="00A230FE" w:rsidP="00A230FE">
      <w:pPr>
        <w:spacing w:line="360" w:lineRule="auto"/>
        <w:ind w:left="6396" w:firstLine="684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2.12. Забезпечити ведення журналу реєстрації випадків зупинки та організації ремонту персональних комп’ютерів НКК (додаток 5). </w:t>
      </w:r>
    </w:p>
    <w:p w:rsidR="00A230FE" w:rsidRDefault="00A230FE" w:rsidP="00A230FE">
      <w:pPr>
        <w:spacing w:line="360" w:lineRule="auto"/>
        <w:ind w:left="6396" w:firstLine="684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45" w:hanging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2.13. Забезпечити наявність карток автоматизованих робочих місць кабінету інформатики та інформаційно-комунікаційних технологій навчання за формою, наданою у додатку 6.</w:t>
      </w:r>
    </w:p>
    <w:p w:rsidR="00A230FE" w:rsidRDefault="00A230FE" w:rsidP="00A230FE">
      <w:pPr>
        <w:spacing w:line="360" w:lineRule="auto"/>
        <w:ind w:left="708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A230FE" w:rsidRDefault="00A230FE" w:rsidP="00A230FE">
      <w:pPr>
        <w:spacing w:line="360" w:lineRule="auto"/>
        <w:ind w:left="-15" w:hanging="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2.14. Щомісячно надавати звіт щодо завантаженості кабінету інформатики та інформаційно-комунікаційних технологій навчання за формою, наданою в додатку 7.</w:t>
      </w:r>
    </w:p>
    <w:p w:rsidR="00A230FE" w:rsidRDefault="00A230FE" w:rsidP="00A230FE">
      <w:pPr>
        <w:spacing w:line="360" w:lineRule="auto"/>
        <w:ind w:left="-15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5 числа наступного місяця</w:t>
      </w:r>
    </w:p>
    <w:p w:rsidR="00A230FE" w:rsidRDefault="00A230FE" w:rsidP="00A230FE">
      <w:pPr>
        <w:spacing w:line="360" w:lineRule="auto"/>
        <w:ind w:left="-1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3. Контроль за виконанням даного наказу покласти на заступника директора з НВР </w:t>
      </w:r>
      <w:proofErr w:type="spellStart"/>
      <w:r>
        <w:rPr>
          <w:bCs/>
          <w:sz w:val="28"/>
          <w:szCs w:val="28"/>
          <w:lang w:val="uk-UA"/>
        </w:rPr>
        <w:t>Плотникову</w:t>
      </w:r>
      <w:proofErr w:type="spellEnd"/>
      <w:r>
        <w:rPr>
          <w:bCs/>
          <w:sz w:val="28"/>
          <w:szCs w:val="28"/>
          <w:lang w:val="uk-UA"/>
        </w:rPr>
        <w:t xml:space="preserve"> О.М.</w:t>
      </w:r>
    </w:p>
    <w:p w:rsidR="00A230FE" w:rsidRDefault="00A230FE" w:rsidP="00A230FE">
      <w:pPr>
        <w:spacing w:line="360" w:lineRule="auto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rPr>
          <w:sz w:val="28"/>
          <w:szCs w:val="28"/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Харківського</w:t>
      </w:r>
    </w:p>
    <w:p w:rsidR="00A230FE" w:rsidRDefault="00A230FE" w:rsidP="00A23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Н.В.Печериця</w:t>
      </w:r>
    </w:p>
    <w:p w:rsidR="00A230FE" w:rsidRDefault="00A230FE" w:rsidP="00A230FE">
      <w:pPr>
        <w:spacing w:line="360" w:lineRule="auto"/>
        <w:rPr>
          <w:lang w:val="uk-UA"/>
        </w:rPr>
      </w:pPr>
    </w:p>
    <w:p w:rsidR="00A230FE" w:rsidRDefault="00A230FE" w:rsidP="00A230FE">
      <w:pPr>
        <w:spacing w:line="360" w:lineRule="auto"/>
        <w:rPr>
          <w:lang w:val="uk-UA"/>
        </w:rPr>
      </w:pPr>
    </w:p>
    <w:p w:rsidR="00A230FE" w:rsidRDefault="00A230FE" w:rsidP="00A230FE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A230FE" w:rsidRDefault="00A230FE" w:rsidP="00A230FE">
      <w:pPr>
        <w:spacing w:line="360" w:lineRule="auto"/>
        <w:ind w:firstLine="825"/>
        <w:rPr>
          <w:lang w:val="uk-UA"/>
        </w:rPr>
      </w:pPr>
      <w:r>
        <w:rPr>
          <w:lang w:val="uk-UA"/>
        </w:rPr>
        <w:t>Гусельнікова І.А.</w:t>
      </w:r>
    </w:p>
    <w:p w:rsidR="00A230FE" w:rsidRDefault="00A230FE" w:rsidP="00A230FE">
      <w:pPr>
        <w:spacing w:line="360" w:lineRule="auto"/>
        <w:ind w:firstLine="825"/>
        <w:rPr>
          <w:lang w:val="uk-UA"/>
        </w:rPr>
      </w:pPr>
      <w:r>
        <w:rPr>
          <w:lang w:val="uk-UA"/>
        </w:rPr>
        <w:t>Плотникова О.М.</w:t>
      </w:r>
    </w:p>
    <w:p w:rsidR="00A230FE" w:rsidRDefault="00A230FE" w:rsidP="00A230FE">
      <w:pPr>
        <w:spacing w:line="360" w:lineRule="auto"/>
        <w:ind w:firstLine="825"/>
        <w:jc w:val="both"/>
        <w:rPr>
          <w:bCs/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left="-15"/>
        <w:jc w:val="both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both"/>
        <w:rPr>
          <w:sz w:val="20"/>
          <w:szCs w:val="20"/>
          <w:lang w:val="uk-UA"/>
        </w:rPr>
      </w:pPr>
    </w:p>
    <w:p w:rsidR="00A230FE" w:rsidRDefault="00A230FE" w:rsidP="00A230FE">
      <w:pPr>
        <w:pageBreakBefore/>
        <w:jc w:val="right"/>
        <w:rPr>
          <w:bCs/>
        </w:rPr>
      </w:pPr>
      <w:r>
        <w:rPr>
          <w:bCs/>
          <w:lang w:val="uk-UA"/>
        </w:rPr>
        <w:lastRenderedPageBreak/>
        <w:t>Додаток</w:t>
      </w:r>
      <w:r>
        <w:rPr>
          <w:bCs/>
        </w:rPr>
        <w:t xml:space="preserve"> 1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Книга обліку стану навчально-методичного забезпечення кабінету</w:t>
      </w: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20__ - 20__ навчальний рік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34"/>
        <w:gridCol w:w="5048"/>
      </w:tblGrid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Навчально-методичне забезпечення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Коротка характеристика (може містити інформацію про кількість примірників, авторизацію тощо)</w:t>
            </w: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Навчальне обладнання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Засоби телекомунікації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Підручники і навчальні посібники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Методична література, книги для вчителя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Дидактичні матеріали, у т.ч.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роздаткові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матеріали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Системи визначення рівня навчальних досягнень учнів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Комп’ютерно-орієнтовані засоби навчання інформатики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Комп’ютерно-орієнтовані засоби навчання інших предметів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Інструкції до лабораторно-практичних робіт тощо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pageBreakBefore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Інвентарна книга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кабінету інформатики та інформаційно-комунікаційних технологій навчання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20"/>
        <w:gridCol w:w="1900"/>
        <w:gridCol w:w="1460"/>
        <w:gridCol w:w="1680"/>
        <w:gridCol w:w="2005"/>
      </w:tblGrid>
      <w:tr w:rsidR="00A230FE" w:rsidTr="00696E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ТМЦ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Коли придбано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і вартість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Дата і причина списання</w:t>
            </w:r>
          </w:p>
        </w:tc>
      </w:tr>
      <w:tr w:rsidR="00A230FE" w:rsidTr="00696E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Примітка:</w:t>
      </w:r>
    </w:p>
    <w:p w:rsidR="00A230FE" w:rsidRDefault="00A230FE" w:rsidP="00A230FE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Інвентарна книга повинна бути пронумерована, прошнурована та скріплена печаткою. На титульному аркуші вказати дату, коли книгу розпочато. </w:t>
      </w:r>
    </w:p>
    <w:p w:rsidR="00A230FE" w:rsidRDefault="00A230FE" w:rsidP="00A230FE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Заносяться всі товарно-матеріальні цінності (ТМЦ) кабінету інформатики та інформаційно-комунікаційних технологій навчання, які мають інвентарні номери.</w:t>
      </w:r>
    </w:p>
    <w:p w:rsidR="00A230FE" w:rsidRDefault="00A230FE" w:rsidP="00A230FE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Колонка „Дата і причина </w:t>
      </w:r>
      <w:proofErr w:type="spellStart"/>
      <w:r>
        <w:rPr>
          <w:bCs/>
          <w:sz w:val="28"/>
          <w:szCs w:val="28"/>
          <w:lang w:val="uk-UA"/>
        </w:rPr>
        <w:t>списання”</w:t>
      </w:r>
      <w:proofErr w:type="spellEnd"/>
      <w:r>
        <w:rPr>
          <w:bCs/>
          <w:sz w:val="28"/>
          <w:szCs w:val="28"/>
          <w:lang w:val="uk-UA"/>
        </w:rPr>
        <w:t xml:space="preserve"> заповнюється після списання ТМЦ.</w:t>
      </w:r>
    </w:p>
    <w:p w:rsidR="00A230FE" w:rsidRDefault="00A230FE" w:rsidP="00A230FE">
      <w:pPr>
        <w:pageBreakBefore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Матеріальна книга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кабінету інформатики та інформаційно-комунікаційних технологій навчання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15"/>
        <w:gridCol w:w="1558"/>
        <w:gridCol w:w="1985"/>
        <w:gridCol w:w="1559"/>
        <w:gridCol w:w="1744"/>
      </w:tblGrid>
      <w:tr w:rsidR="00A230FE" w:rsidTr="00696E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Назва витратного матеріалу, виробу </w:t>
            </w:r>
            <w:r>
              <w:rPr>
                <w:bCs/>
                <w:lang w:val="uk-UA"/>
              </w:rPr>
              <w:t>(</w:t>
            </w:r>
            <w:r>
              <w:rPr>
                <w:szCs w:val="28"/>
                <w:lang w:val="uk-UA"/>
              </w:rPr>
              <w:t>папір, картриджі, диски, миючі засоби тощо)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Коли придбано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Одиниці вимірювання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Дата та причина списання</w:t>
            </w:r>
          </w:p>
        </w:tc>
      </w:tr>
      <w:tr w:rsidR="00A230FE" w:rsidTr="00696E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Примітка: </w:t>
      </w:r>
    </w:p>
    <w:p w:rsidR="00A230FE" w:rsidRDefault="00A230FE" w:rsidP="00A230FE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Матеріальна книга повинна бути пронумерована, прошнурована та скріплена печаткою. На титульному аркуші вказати дату, коли книгу розпочато. </w:t>
      </w:r>
    </w:p>
    <w:p w:rsidR="00A230FE" w:rsidRDefault="00A230FE" w:rsidP="00A230FE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Колонка „Дата і причина </w:t>
      </w:r>
      <w:proofErr w:type="spellStart"/>
      <w:r>
        <w:rPr>
          <w:bCs/>
          <w:sz w:val="28"/>
          <w:szCs w:val="28"/>
          <w:lang w:val="uk-UA"/>
        </w:rPr>
        <w:t>списання”</w:t>
      </w:r>
      <w:proofErr w:type="spellEnd"/>
      <w:r>
        <w:rPr>
          <w:bCs/>
          <w:sz w:val="28"/>
          <w:szCs w:val="28"/>
          <w:lang w:val="uk-UA"/>
        </w:rPr>
        <w:t xml:space="preserve"> заповнюється після списання ТМЦ.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sectPr w:rsidR="00A230FE">
          <w:pgSz w:w="11906" w:h="16838"/>
          <w:pgMar w:top="1134" w:right="560" w:bottom="1134" w:left="1701" w:header="720" w:footer="720" w:gutter="0"/>
          <w:cols w:space="720"/>
          <w:docGrid w:linePitch="360"/>
        </w:sectPr>
      </w:pPr>
    </w:p>
    <w:p w:rsidR="00A230FE" w:rsidRDefault="00A230FE" w:rsidP="00A230FE">
      <w:pPr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4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Журнал обліку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використання комп’ютерної техніки відповідно до віку учнів у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3/20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4 навчальному році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5"/>
        <w:gridCol w:w="881"/>
        <w:gridCol w:w="810"/>
        <w:gridCol w:w="1174"/>
        <w:gridCol w:w="1380"/>
        <w:gridCol w:w="2010"/>
        <w:gridCol w:w="1934"/>
        <w:gridCol w:w="1383"/>
      </w:tblGrid>
      <w:tr w:rsidR="00A230FE" w:rsidTr="00696E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з/п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Початок занять на ПК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Закінчення занять на ПК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Форма роботи (урок з інформатики, уроки з інших предметів, індивідуальна робота учнів, вчителів, робота в мережі Інтернет, позакласні заходи та ін.)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П.І.Б. вчителя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Підпис</w:t>
            </w:r>
          </w:p>
        </w:tc>
      </w:tr>
      <w:tr w:rsidR="00A230FE" w:rsidTr="00696E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</w:tr>
      <w:tr w:rsidR="00A230FE" w:rsidTr="00696E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</w:tr>
      <w:tr w:rsidR="00A230FE" w:rsidTr="00696E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</w:tr>
      <w:tr w:rsidR="00A230FE" w:rsidTr="00696E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Cs/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Примітка:</w:t>
      </w:r>
      <w:r>
        <w:rPr>
          <w:bCs/>
          <w:sz w:val="28"/>
          <w:szCs w:val="28"/>
          <w:lang w:val="uk-UA"/>
        </w:rPr>
        <w:t xml:space="preserve"> Відповідно до </w:t>
      </w:r>
      <w:proofErr w:type="spellStart"/>
      <w:r>
        <w:rPr>
          <w:bCs/>
          <w:sz w:val="28"/>
          <w:szCs w:val="28"/>
          <w:lang w:val="uk-UA"/>
        </w:rPr>
        <w:t>ДСанПіН</w:t>
      </w:r>
      <w:proofErr w:type="spellEnd"/>
      <w:r>
        <w:rPr>
          <w:bCs/>
          <w:sz w:val="28"/>
          <w:szCs w:val="28"/>
          <w:lang w:val="uk-UA"/>
        </w:rPr>
        <w:t xml:space="preserve"> 5.5.6-009-98 (v0009588-98) безперервна робота учнів з екраном </w:t>
      </w:r>
      <w:proofErr w:type="spellStart"/>
      <w:r>
        <w:rPr>
          <w:bCs/>
          <w:sz w:val="28"/>
          <w:szCs w:val="28"/>
          <w:lang w:val="uk-UA"/>
        </w:rPr>
        <w:t>відеомонітора</w:t>
      </w:r>
      <w:proofErr w:type="spellEnd"/>
      <w:r>
        <w:rPr>
          <w:bCs/>
          <w:sz w:val="28"/>
          <w:szCs w:val="28"/>
          <w:lang w:val="uk-UA"/>
        </w:rPr>
        <w:t xml:space="preserve"> не має перевищувати: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учнів I класу (6 років) – 10 хв. за одну навчальну годину;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учнів II-V класів – 15 хв. за одну навчальну годину;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учнів VI-VII класів – 20 хв. за одну навчальну годину;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учнів VIII-IX класів – 25 хв. за одну навчальну годину;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учнів X-XII класів та студентів вищих навчальних закладів I та II рівнів акредитації на першій годині занять – 30 хв.,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другій годині занять – 20 хв.</w:t>
      </w:r>
    </w:p>
    <w:p w:rsidR="00A230FE" w:rsidRDefault="00A230FE" w:rsidP="00A230FE">
      <w:pPr>
        <w:pageBreakBefore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5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Журнал 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реєстрації випадків зупинки та організації ремонту 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персональних комп’ютерів НКК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410"/>
        <w:gridCol w:w="3194"/>
        <w:gridCol w:w="2295"/>
      </w:tblGrid>
      <w:tr w:rsidR="00A230FE" w:rsidTr="00696E50">
        <w:trPr>
          <w:trHeight w:val="16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та час</w:t>
            </w:r>
          </w:p>
          <w:p w:rsidR="00A230FE" w:rsidRDefault="00A230FE" w:rsidP="0069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 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Причина зупинки ПК.</w:t>
            </w:r>
          </w:p>
          <w:p w:rsidR="00A230FE" w:rsidRDefault="00A230FE" w:rsidP="0069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Виявлені недоліки.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 ремонту*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та час введення ПК в експлуатацію після ремонту</w:t>
            </w:r>
          </w:p>
        </w:tc>
      </w:tr>
      <w:tr w:rsidR="00A230FE" w:rsidTr="00696E50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230FE" w:rsidTr="00696E50">
        <w:trPr>
          <w:trHeight w:val="5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FE" w:rsidRDefault="00A230FE" w:rsidP="00696E50">
            <w:pPr>
              <w:snapToGrid w:val="0"/>
              <w:jc w:val="center"/>
            </w:pPr>
          </w:p>
        </w:tc>
      </w:tr>
    </w:tbl>
    <w:p w:rsidR="00A230FE" w:rsidRDefault="00A230FE" w:rsidP="00A230FE">
      <w:pPr>
        <w:jc w:val="center"/>
      </w:pPr>
    </w:p>
    <w:p w:rsidR="00A230FE" w:rsidRDefault="00A230FE" w:rsidP="00A230FE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* Вказувати ким виконано ремонт, що замінено чи встановлено на ПК (обов’язково акт чи накладна).</w:t>
      </w:r>
    </w:p>
    <w:p w:rsidR="00A230FE" w:rsidRDefault="00A230FE" w:rsidP="00A230FE">
      <w:pPr>
        <w:pageBreakBefore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6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right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Картка (паспорт) автоматизованого робочого місця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кабінету інформатики та інформаційно-комунікаційних технологій навчання</w:t>
      </w:r>
    </w:p>
    <w:p w:rsidR="00A230FE" w:rsidRDefault="00A230FE" w:rsidP="00A230FE">
      <w:pPr>
        <w:rPr>
          <w:sz w:val="28"/>
          <w:szCs w:val="28"/>
          <w:lang w:val="uk-UA"/>
        </w:rPr>
      </w:pPr>
    </w:p>
    <w:tbl>
      <w:tblPr>
        <w:tblW w:w="0" w:type="auto"/>
        <w:tblInd w:w="-63" w:type="dxa"/>
        <w:tblLayout w:type="fixed"/>
        <w:tblLook w:val="0000"/>
      </w:tblPr>
      <w:tblGrid>
        <w:gridCol w:w="3615"/>
        <w:gridCol w:w="3420"/>
        <w:gridCol w:w="2618"/>
      </w:tblGrid>
      <w:tr w:rsidR="00A230FE" w:rsidTr="00696E50"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№</w:t>
            </w: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відповідальної особи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Опис апаратного забезпечення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Процесор (тип)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Тактова частота (</w:t>
            </w:r>
            <w:proofErr w:type="spellStart"/>
            <w:r>
              <w:rPr>
                <w:sz w:val="28"/>
                <w:szCs w:val="28"/>
                <w:lang w:val="uk-UA"/>
              </w:rPr>
              <w:t>МГц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Оперативна пам’ять (Мб)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Жорсткий диск (</w:t>
            </w:r>
            <w:proofErr w:type="spellStart"/>
            <w:r>
              <w:rPr>
                <w:sz w:val="28"/>
                <w:szCs w:val="28"/>
                <w:lang w:val="uk-UA"/>
              </w:rPr>
              <w:t>Гб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 (назва)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Маніпулятор „</w:t>
            </w:r>
            <w:proofErr w:type="spellStart"/>
            <w:r>
              <w:rPr>
                <w:sz w:val="28"/>
                <w:szCs w:val="28"/>
                <w:lang w:val="uk-UA"/>
              </w:rPr>
              <w:t>миша”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CD/DVD-ROM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Периферія, яка підключена до цього комп’ютера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Сканер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БФП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Мультимедійний проектор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Інтерактивна дошка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proofErr w:type="spellStart"/>
            <w:r>
              <w:rPr>
                <w:sz w:val="28"/>
                <w:szCs w:val="28"/>
                <w:lang w:val="en-US"/>
              </w:rPr>
              <w:t>камера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Колонки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Стереогарнітура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Програмне забезпечення (ліцензійне або безкоштовне)</w:t>
            </w: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Операційна система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Офісне ПЗ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Антивірусна програма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230FE" w:rsidTr="00696E50"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Підключення до мережі Інтернет</w:t>
            </w:r>
          </w:p>
        </w:tc>
      </w:tr>
      <w:tr w:rsidR="00A230FE" w:rsidTr="00696E5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так/ні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Відповідальний за АРМ  ____________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(П.І.Б.)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 навчального закладу  ________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(П.І.Б.)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Примітка:</w:t>
      </w:r>
    </w:p>
    <w:p w:rsidR="00A230FE" w:rsidRDefault="00A230FE" w:rsidP="00A230F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картка (паспорт) </w:t>
      </w:r>
      <w:proofErr w:type="spellStart"/>
      <w:r>
        <w:rPr>
          <w:bCs/>
          <w:lang w:val="uk-UA"/>
        </w:rPr>
        <w:t>АРМу</w:t>
      </w:r>
      <w:proofErr w:type="spellEnd"/>
      <w:r>
        <w:rPr>
          <w:bCs/>
          <w:lang w:val="uk-UA"/>
        </w:rPr>
        <w:t xml:space="preserve"> складається у двох примірниках. Один примірник зберігається у керівника навчального закладу, другий примірник – у відповідальної особи за АРМ.</w:t>
      </w:r>
    </w:p>
    <w:p w:rsidR="00A230FE" w:rsidRDefault="00A230FE" w:rsidP="00A230FE">
      <w:pPr>
        <w:pageBreakBefore/>
        <w:jc w:val="right"/>
        <w:rPr>
          <w:lang w:val="uk-UA"/>
        </w:rPr>
      </w:pPr>
      <w:r>
        <w:rPr>
          <w:lang w:val="uk-UA"/>
        </w:rPr>
        <w:lastRenderedPageBreak/>
        <w:t>Додаток 7</w:t>
      </w:r>
    </w:p>
    <w:p w:rsidR="00A230FE" w:rsidRDefault="00A230FE" w:rsidP="00A230FE">
      <w:pPr>
        <w:jc w:val="right"/>
        <w:rPr>
          <w:bCs/>
        </w:rPr>
      </w:pP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наказу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14.08.2014  </w:t>
      </w:r>
      <w:r>
        <w:rPr>
          <w:bCs/>
        </w:rPr>
        <w:t>№145</w:t>
      </w:r>
    </w:p>
    <w:p w:rsidR="00A230FE" w:rsidRDefault="00A230FE" w:rsidP="00A230FE">
      <w:pPr>
        <w:jc w:val="center"/>
        <w:rPr>
          <w:bCs/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sz w:val="28"/>
          <w:szCs w:val="28"/>
          <w:lang w:val="uk-UA"/>
        </w:rPr>
      </w:pPr>
    </w:p>
    <w:p w:rsidR="00A230FE" w:rsidRDefault="00A230FE" w:rsidP="00A23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завантаженості НКК</w:t>
      </w:r>
    </w:p>
    <w:p w:rsidR="00A230FE" w:rsidRDefault="00A230FE" w:rsidP="00A23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ЗНЗ № ____ Дзержинського району</w:t>
      </w:r>
    </w:p>
    <w:p w:rsidR="00A230FE" w:rsidRDefault="00A230FE" w:rsidP="00A230FE">
      <w:pPr>
        <w:jc w:val="center"/>
        <w:rPr>
          <w:lang w:val="uk-UA"/>
        </w:rPr>
      </w:pPr>
    </w:p>
    <w:p w:rsidR="00A230FE" w:rsidRDefault="00A230FE" w:rsidP="00A230FE">
      <w:pPr>
        <w:jc w:val="center"/>
        <w:rPr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1569"/>
        <w:gridCol w:w="1413"/>
        <w:gridCol w:w="1668"/>
        <w:gridCol w:w="1668"/>
        <w:gridCol w:w="1473"/>
        <w:gridCol w:w="2388"/>
      </w:tblGrid>
      <w:tr w:rsidR="00A230FE" w:rsidTr="00696E50">
        <w:tc>
          <w:tcPr>
            <w:tcW w:w="7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навчальних годин, що відпрацював НКК упродовж місяця. З них: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уроків, проведених з використанням ІКТ в інших кабінетах</w:t>
            </w:r>
          </w:p>
        </w:tc>
      </w:tr>
      <w:tr w:rsidR="00A230FE" w:rsidTr="00696E50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Уроки з інформатики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Уроки з інших предметів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робота учнів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робота вчителів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Позакласні заходи та інше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jc w:val="center"/>
              <w:rPr>
                <w:lang w:val="uk-UA"/>
              </w:rPr>
            </w:pPr>
          </w:p>
        </w:tc>
      </w:tr>
      <w:tr w:rsidR="00A230FE" w:rsidTr="00696E50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FE" w:rsidRDefault="00A230FE" w:rsidP="00696E50">
            <w:pPr>
              <w:snapToGrid w:val="0"/>
              <w:rPr>
                <w:lang w:val="uk-UA"/>
              </w:rPr>
            </w:pPr>
          </w:p>
        </w:tc>
      </w:tr>
    </w:tbl>
    <w:p w:rsidR="00A230FE" w:rsidRDefault="00A230FE" w:rsidP="00A230FE"/>
    <w:p w:rsidR="00A230FE" w:rsidRDefault="00A230FE" w:rsidP="00A230FE">
      <w:pPr>
        <w:rPr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ЗНЗ №</w:t>
      </w:r>
    </w:p>
    <w:p w:rsidR="00A230FE" w:rsidRDefault="00A230FE" w:rsidP="00A230FE">
      <w:pPr>
        <w:rPr>
          <w:bCs/>
          <w:sz w:val="28"/>
          <w:szCs w:val="28"/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</w:p>
    <w:p w:rsidR="00A230FE" w:rsidRDefault="00A230FE" w:rsidP="00A230FE">
      <w:pPr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30FE" w:rsidRDefault="00A230FE" w:rsidP="00A230FE">
      <w:pPr>
        <w:spacing w:line="360" w:lineRule="auto"/>
        <w:ind w:firstLine="540"/>
        <w:rPr>
          <w:lang w:val="uk-UA"/>
        </w:rPr>
      </w:pPr>
    </w:p>
    <w:p w:rsidR="00415BE2" w:rsidRDefault="00415BE2"/>
    <w:sectPr w:rsidR="00415BE2" w:rsidSect="004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A230FE"/>
    <w:rsid w:val="00116D69"/>
    <w:rsid w:val="00415BE2"/>
    <w:rsid w:val="00606F36"/>
    <w:rsid w:val="00751865"/>
    <w:rsid w:val="00796DB9"/>
    <w:rsid w:val="00912530"/>
    <w:rsid w:val="00A230FE"/>
    <w:rsid w:val="00B267DF"/>
    <w:rsid w:val="00DE5EED"/>
    <w:rsid w:val="00EB648B"/>
    <w:rsid w:val="00E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FE"/>
    <w:pPr>
      <w:suppressAutoHyphens/>
      <w:spacing w:after="0" w:line="240" w:lineRule="auto"/>
    </w:pPr>
    <w:rPr>
      <w:rFonts w:eastAsia="Times New Roman"/>
      <w:color w:val="auto"/>
      <w:w w:val="1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1373</Words>
  <Characters>7831</Characters>
  <Application>Microsoft Office Word</Application>
  <DocSecurity>0</DocSecurity>
  <Lines>65</Lines>
  <Paragraphs>18</Paragraphs>
  <ScaleCrop>false</ScaleCrop>
  <Company>ййй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2014-09-10T08:58:00Z</dcterms:created>
  <dcterms:modified xsi:type="dcterms:W3CDTF">2014-09-10T08:58:00Z</dcterms:modified>
</cp:coreProperties>
</file>