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F03E3B" w:rsidTr="00626BEB">
        <w:tc>
          <w:tcPr>
            <w:tcW w:w="4800" w:type="dxa"/>
            <w:gridSpan w:val="2"/>
            <w:shd w:val="clear" w:color="auto" w:fill="auto"/>
          </w:tcPr>
          <w:p w:rsidR="00F03E3B" w:rsidRDefault="00F03E3B" w:rsidP="00626BE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F03E3B" w:rsidRDefault="00F03E3B" w:rsidP="00626BE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F03E3B" w:rsidRDefault="00F03E3B" w:rsidP="00626BE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F03E3B" w:rsidRDefault="00F03E3B" w:rsidP="00626BE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F03E3B" w:rsidRDefault="00F03E3B" w:rsidP="00626BEB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F03E3B" w:rsidRDefault="00F03E3B" w:rsidP="00626BE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F03E3B" w:rsidRDefault="00F03E3B" w:rsidP="00626BE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F03E3B" w:rsidRDefault="00F03E3B" w:rsidP="00626BEB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F03E3B" w:rsidRDefault="00F03E3B" w:rsidP="00626BE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F03E3B" w:rsidRDefault="00F03E3B" w:rsidP="00626BE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F03E3B" w:rsidRDefault="00F03E3B" w:rsidP="00626BEB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F03E3B" w:rsidRDefault="00F03E3B" w:rsidP="00626B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F03E3B" w:rsidRDefault="00F03E3B" w:rsidP="00626BEB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F03E3B" w:rsidRDefault="00F03E3B" w:rsidP="00626BE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F03E3B" w:rsidRDefault="00F03E3B" w:rsidP="00626BEB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F03E3B" w:rsidRDefault="00F03E3B" w:rsidP="00626BEB">
            <w:pPr>
              <w:jc w:val="center"/>
              <w:rPr>
                <w:b/>
                <w:sz w:val="4"/>
                <w:szCs w:val="12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03E3B" w:rsidTr="00626BEB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F03E3B" w:rsidRDefault="00F03E3B" w:rsidP="00626BE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F03E3B" w:rsidRDefault="00F03E3B" w:rsidP="00626BEB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F03E3B" w:rsidRDefault="00F03E3B" w:rsidP="00626BEB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F03E3B" w:rsidRDefault="00F03E3B" w:rsidP="00F03E3B">
      <w:pPr>
        <w:jc w:val="center"/>
      </w:pPr>
    </w:p>
    <w:p w:rsidR="00F03E3B" w:rsidRDefault="00F03E3B" w:rsidP="00F03E3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F03E3B" w:rsidRDefault="00F03E3B" w:rsidP="00F03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07.09.2018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№____</w:t>
      </w:r>
    </w:p>
    <w:p w:rsidR="00F03E3B" w:rsidRDefault="00F03E3B" w:rsidP="00F03E3B">
      <w:pPr>
        <w:rPr>
          <w:sz w:val="28"/>
          <w:szCs w:val="28"/>
          <w:lang w:val="uk-UA"/>
        </w:rPr>
      </w:pPr>
    </w:p>
    <w:p w:rsidR="00F03E3B" w:rsidRDefault="00F03E3B" w:rsidP="00F03E3B">
      <w:pPr>
        <w:rPr>
          <w:sz w:val="28"/>
          <w:szCs w:val="28"/>
          <w:lang w:val="uk-UA"/>
        </w:rPr>
      </w:pPr>
    </w:p>
    <w:p w:rsidR="00F03E3B" w:rsidRDefault="00F03E3B" w:rsidP="00F03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атестаційної комісії </w:t>
      </w:r>
    </w:p>
    <w:p w:rsidR="00F03E3B" w:rsidRDefault="00F03E3B" w:rsidP="00F03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2018/2019 навчальному році</w:t>
      </w:r>
    </w:p>
    <w:p w:rsidR="00F03E3B" w:rsidRDefault="00F03E3B" w:rsidP="00F03E3B">
      <w:pPr>
        <w:spacing w:line="100" w:lineRule="atLeast"/>
        <w:rPr>
          <w:sz w:val="28"/>
          <w:szCs w:val="28"/>
          <w:lang w:val="uk-UA"/>
        </w:rPr>
      </w:pPr>
    </w:p>
    <w:p w:rsidR="00F03E3B" w:rsidRDefault="00F03E3B" w:rsidP="00F03E3B">
      <w:pPr>
        <w:spacing w:line="100" w:lineRule="atLeast"/>
        <w:ind w:firstLine="705"/>
        <w:jc w:val="both"/>
        <w:rPr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 06.10.2010 № 930, зареєстрованим у Міністерстві юстиції України 14.12.2010 за № 1255/18550             (із змінами), </w:t>
      </w:r>
      <w:r>
        <w:rPr>
          <w:bCs/>
          <w:color w:val="000000"/>
          <w:spacing w:val="-6"/>
          <w:sz w:val="28"/>
          <w:szCs w:val="28"/>
          <w:lang w:val="uk-UA"/>
        </w:rPr>
        <w:t>за п</w:t>
      </w:r>
      <w:r>
        <w:rPr>
          <w:color w:val="000000"/>
          <w:spacing w:val="-6"/>
          <w:sz w:val="28"/>
          <w:szCs w:val="28"/>
          <w:lang w:val="uk-UA"/>
        </w:rPr>
        <w:t>огодженням з профспілковим комітетом ХНВК №179 (п</w:t>
      </w:r>
      <w:r>
        <w:rPr>
          <w:spacing w:val="-6"/>
          <w:sz w:val="28"/>
          <w:szCs w:val="28"/>
          <w:lang w:val="uk-UA"/>
        </w:rPr>
        <w:t>ротокол від 30.08.2018 № 54) та радою Харківського навчально-виховного комплексу № 179 (далі - ХНВК № 179) (п</w:t>
      </w:r>
      <w:r>
        <w:rPr>
          <w:color w:val="000000"/>
          <w:spacing w:val="-6"/>
          <w:sz w:val="28"/>
          <w:szCs w:val="28"/>
          <w:lang w:val="uk-UA"/>
        </w:rPr>
        <w:t>ротокол від</w:t>
      </w:r>
      <w:r>
        <w:rPr>
          <w:b/>
          <w:bCs/>
          <w:color w:val="000000"/>
          <w:spacing w:val="-6"/>
          <w:sz w:val="28"/>
          <w:szCs w:val="28"/>
          <w:lang w:val="uk-UA"/>
        </w:rPr>
        <w:t> </w:t>
      </w:r>
      <w:r>
        <w:rPr>
          <w:color w:val="000000"/>
          <w:spacing w:val="-6"/>
          <w:sz w:val="28"/>
          <w:szCs w:val="28"/>
          <w:lang w:val="uk-UA"/>
        </w:rPr>
        <w:t xml:space="preserve">07.09.2018 № 2), з метою </w:t>
      </w:r>
      <w:r>
        <w:rPr>
          <w:spacing w:val="-6"/>
          <w:sz w:val="28"/>
          <w:szCs w:val="28"/>
          <w:lang w:val="uk-UA"/>
        </w:rPr>
        <w:t>стимулювання якості педагогічної діяльності, розвитку творчої ініціативи, забезпечення об’єктивності       в оцінці роботи педагогічних працівників</w:t>
      </w:r>
    </w:p>
    <w:p w:rsidR="00F03E3B" w:rsidRDefault="00F03E3B" w:rsidP="00F03E3B">
      <w:pPr>
        <w:spacing w:line="100" w:lineRule="atLeast"/>
        <w:rPr>
          <w:spacing w:val="-6"/>
          <w:sz w:val="28"/>
          <w:szCs w:val="28"/>
          <w:lang w:val="uk-UA"/>
        </w:rPr>
      </w:pPr>
    </w:p>
    <w:p w:rsidR="00F03E3B" w:rsidRDefault="00F03E3B" w:rsidP="00F03E3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03E3B" w:rsidRDefault="00F03E3B" w:rsidP="00F03E3B">
      <w:pPr>
        <w:spacing w:line="100" w:lineRule="atLeast"/>
        <w:rPr>
          <w:sz w:val="28"/>
          <w:szCs w:val="28"/>
          <w:lang w:val="uk-UA"/>
        </w:rPr>
      </w:pPr>
    </w:p>
    <w:p w:rsidR="00F03E3B" w:rsidRDefault="00F03E3B" w:rsidP="00F03E3B">
      <w:pPr>
        <w:spacing w:line="10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Створити атестаційну комісію ХНВК № 179 у складі:</w:t>
      </w:r>
    </w:p>
    <w:p w:rsidR="00F03E3B" w:rsidRDefault="00F03E3B" w:rsidP="00F03E3B">
      <w:pPr>
        <w:spacing w:line="100" w:lineRule="atLeast"/>
        <w:ind w:firstLine="3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Левітіна Д.А., голова атестаційної комісії, директор ХНВК № 179;</w:t>
      </w:r>
    </w:p>
    <w:p w:rsidR="00F03E3B" w:rsidRDefault="00F03E3B" w:rsidP="00F03E3B">
      <w:pPr>
        <w:spacing w:line="100" w:lineRule="atLeast"/>
        <w:ind w:firstLine="3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Гусельнікова І.А., заступник голови атестаційної комісії, </w:t>
      </w:r>
    </w:p>
    <w:p w:rsidR="00F03E3B" w:rsidRDefault="00F03E3B" w:rsidP="00F03E3B">
      <w:pPr>
        <w:spacing w:line="100" w:lineRule="atLeast"/>
        <w:ind w:firstLine="2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атестаційної комісії, заступник директора з НВР;</w:t>
      </w:r>
    </w:p>
    <w:p w:rsidR="00F03E3B" w:rsidRDefault="00F03E3B" w:rsidP="00F03E3B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F03E3B" w:rsidRDefault="00F03E3B" w:rsidP="00F03E3B">
      <w:pPr>
        <w:spacing w:line="100" w:lineRule="atLeast"/>
        <w:ind w:firstLine="2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Плотникова О.М. – заступник директора з НВР, вчитель початкових класів;</w:t>
      </w:r>
    </w:p>
    <w:p w:rsidR="00F03E3B" w:rsidRDefault="00F03E3B" w:rsidP="00F03E3B">
      <w:pPr>
        <w:tabs>
          <w:tab w:val="left" w:pos="0"/>
        </w:tabs>
        <w:spacing w:line="100" w:lineRule="atLeast"/>
        <w:ind w:firstLine="3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Суханова Т.А. – вихователь, голова ПК;</w:t>
      </w:r>
    </w:p>
    <w:p w:rsidR="00F03E3B" w:rsidRDefault="00F03E3B" w:rsidP="00F03E3B">
      <w:pPr>
        <w:tabs>
          <w:tab w:val="left" w:pos="0"/>
        </w:tabs>
        <w:spacing w:line="100" w:lineRule="atLeast"/>
        <w:ind w:firstLine="285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Печериця Н.В.</w:t>
      </w:r>
      <w:r>
        <w:rPr>
          <w:spacing w:val="-10"/>
          <w:sz w:val="28"/>
          <w:szCs w:val="28"/>
          <w:lang w:val="uk-UA"/>
        </w:rPr>
        <w:t xml:space="preserve"> – </w:t>
      </w:r>
      <w:r>
        <w:rPr>
          <w:spacing w:val="-4"/>
          <w:sz w:val="28"/>
          <w:szCs w:val="28"/>
          <w:lang w:val="uk-UA"/>
        </w:rPr>
        <w:t xml:space="preserve">вчитель початкових класів, керівник методичного </w:t>
      </w:r>
      <w:r>
        <w:rPr>
          <w:spacing w:val="-4"/>
          <w:sz w:val="28"/>
          <w:szCs w:val="28"/>
          <w:lang w:val="en-US"/>
        </w:rPr>
        <w:t>об'єднання</w:t>
      </w:r>
      <w:r>
        <w:rPr>
          <w:spacing w:val="-4"/>
          <w:sz w:val="28"/>
          <w:szCs w:val="28"/>
          <w:lang w:val="uk-UA"/>
        </w:rPr>
        <w:t xml:space="preserve">  </w:t>
      </w:r>
    </w:p>
    <w:p w:rsidR="00F03E3B" w:rsidRDefault="00F03E3B" w:rsidP="00F03E3B">
      <w:pPr>
        <w:tabs>
          <w:tab w:val="left" w:pos="0"/>
        </w:tabs>
        <w:spacing w:line="100" w:lineRule="atLeast"/>
        <w:ind w:firstLine="285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 вчителів початкових класів;</w:t>
      </w:r>
    </w:p>
    <w:p w:rsidR="00F03E3B" w:rsidRDefault="00F03E3B" w:rsidP="00F03E3B">
      <w:pPr>
        <w:spacing w:line="100" w:lineRule="atLeast"/>
        <w:ind w:firstLine="285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Кіщенко О.А. – </w:t>
      </w:r>
      <w:r>
        <w:rPr>
          <w:spacing w:val="-4"/>
          <w:sz w:val="28"/>
          <w:szCs w:val="28"/>
          <w:lang w:val="uk-UA"/>
        </w:rPr>
        <w:t xml:space="preserve">вихователь, керівник методичного </w:t>
      </w:r>
      <w:r>
        <w:rPr>
          <w:spacing w:val="-4"/>
          <w:sz w:val="28"/>
          <w:szCs w:val="28"/>
          <w:lang w:val="en-US"/>
        </w:rPr>
        <w:t>об'єднання</w:t>
      </w:r>
      <w:r>
        <w:rPr>
          <w:spacing w:val="-4"/>
          <w:sz w:val="28"/>
          <w:szCs w:val="28"/>
          <w:lang w:val="uk-UA"/>
        </w:rPr>
        <w:t xml:space="preserve"> вихователів </w:t>
      </w:r>
    </w:p>
    <w:p w:rsidR="00F03E3B" w:rsidRDefault="00F03E3B" w:rsidP="00F03E3B">
      <w:pPr>
        <w:spacing w:line="100" w:lineRule="atLeast"/>
        <w:ind w:firstLine="285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                          дошкільного підрозділу;</w:t>
      </w:r>
    </w:p>
    <w:p w:rsidR="00F03E3B" w:rsidRDefault="00F03E3B" w:rsidP="00F03E3B">
      <w:pPr>
        <w:spacing w:line="100" w:lineRule="atLeast"/>
        <w:ind w:firstLine="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Галинський О.В. – голова ради ХНВК № 179.</w:t>
      </w:r>
    </w:p>
    <w:p w:rsidR="00F03E3B" w:rsidRDefault="00F03E3B" w:rsidP="00F03E3B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даного наказу залишаю за собою.</w:t>
      </w:r>
    </w:p>
    <w:p w:rsidR="00F03E3B" w:rsidRDefault="00F03E3B" w:rsidP="00F03E3B">
      <w:pPr>
        <w:rPr>
          <w:sz w:val="28"/>
          <w:szCs w:val="28"/>
          <w:lang w:val="uk-UA"/>
        </w:rPr>
      </w:pPr>
    </w:p>
    <w:p w:rsidR="00F03E3B" w:rsidRDefault="00F03E3B" w:rsidP="00F03E3B">
      <w:pPr>
        <w:rPr>
          <w:sz w:val="28"/>
          <w:szCs w:val="28"/>
          <w:lang w:val="uk-UA"/>
        </w:rPr>
      </w:pPr>
    </w:p>
    <w:p w:rsidR="00F03E3B" w:rsidRDefault="00F03E3B" w:rsidP="00F03E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Директор Харківського </w:t>
      </w:r>
    </w:p>
    <w:p w:rsidR="00F03E3B" w:rsidRDefault="00F03E3B" w:rsidP="00F03E3B">
      <w:pPr>
        <w:rPr>
          <w:lang w:val="uk-UA"/>
        </w:rPr>
      </w:pPr>
      <w:r>
        <w:rPr>
          <w:sz w:val="28"/>
          <w:szCs w:val="28"/>
          <w:lang w:val="uk-UA"/>
        </w:rPr>
        <w:t>навчально-виховного комплексу № 179                                 Д. А. Левітіна</w:t>
      </w:r>
    </w:p>
    <w:p w:rsidR="00F03E3B" w:rsidRDefault="00F03E3B" w:rsidP="00F03E3B">
      <w:pPr>
        <w:spacing w:line="360" w:lineRule="auto"/>
        <w:jc w:val="center"/>
        <w:rPr>
          <w:lang w:val="uk-UA"/>
        </w:rPr>
      </w:pPr>
    </w:p>
    <w:p w:rsidR="00F03E3B" w:rsidRDefault="00F03E3B" w:rsidP="00F03E3B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F03E3B" w:rsidRDefault="00F03E3B" w:rsidP="00F03E3B">
      <w:pPr>
        <w:spacing w:line="360" w:lineRule="auto"/>
        <w:ind w:firstLine="555"/>
        <w:rPr>
          <w:lang w:val="uk-UA"/>
        </w:rPr>
      </w:pPr>
      <w:r>
        <w:rPr>
          <w:lang w:val="uk-UA"/>
        </w:rPr>
        <w:t>Гусельнікова І.А.</w:t>
      </w:r>
    </w:p>
    <w:p w:rsidR="00F03E3B" w:rsidRDefault="00F03E3B" w:rsidP="00F03E3B">
      <w:pPr>
        <w:spacing w:line="360" w:lineRule="auto"/>
        <w:ind w:firstLine="555"/>
        <w:rPr>
          <w:lang w:val="uk-UA"/>
        </w:rPr>
      </w:pPr>
      <w:r>
        <w:rPr>
          <w:lang w:val="uk-UA"/>
        </w:rPr>
        <w:t xml:space="preserve">Плотникова О.М. </w:t>
      </w:r>
    </w:p>
    <w:p w:rsidR="00F03E3B" w:rsidRDefault="00F03E3B" w:rsidP="00F03E3B">
      <w:pPr>
        <w:spacing w:line="360" w:lineRule="auto"/>
        <w:ind w:firstLine="555"/>
        <w:rPr>
          <w:lang w:val="uk-UA"/>
        </w:rPr>
      </w:pPr>
      <w:r>
        <w:rPr>
          <w:lang w:val="uk-UA"/>
        </w:rPr>
        <w:t>Суханова Т.А.</w:t>
      </w:r>
    </w:p>
    <w:p w:rsidR="00F03E3B" w:rsidRDefault="00F03E3B" w:rsidP="00F03E3B">
      <w:pPr>
        <w:spacing w:line="360" w:lineRule="auto"/>
        <w:ind w:firstLine="555"/>
        <w:rPr>
          <w:lang w:val="uk-UA"/>
        </w:rPr>
      </w:pPr>
      <w:r>
        <w:rPr>
          <w:lang w:val="uk-UA"/>
        </w:rPr>
        <w:t>Печериця Н.В.</w:t>
      </w:r>
    </w:p>
    <w:p w:rsidR="00F03E3B" w:rsidRDefault="00F03E3B" w:rsidP="00F03E3B">
      <w:pPr>
        <w:spacing w:line="360" w:lineRule="auto"/>
        <w:ind w:firstLine="555"/>
        <w:rPr>
          <w:lang w:val="uk-UA"/>
        </w:rPr>
      </w:pPr>
      <w:r>
        <w:rPr>
          <w:lang w:val="uk-UA"/>
        </w:rPr>
        <w:t>Кіщенко О.А.</w:t>
      </w:r>
    </w:p>
    <w:p w:rsidR="00F03E3B" w:rsidRDefault="00F03E3B" w:rsidP="00F03E3B">
      <w:pPr>
        <w:tabs>
          <w:tab w:val="left" w:pos="0"/>
        </w:tabs>
        <w:spacing w:line="360" w:lineRule="auto"/>
        <w:ind w:firstLine="555"/>
        <w:jc w:val="both"/>
        <w:rPr>
          <w:rFonts w:ascii="Times New Roman CYR" w:hAnsi="Times New Roman CYR" w:cs="Times New Roman CYR"/>
          <w:color w:val="000000"/>
          <w:lang w:val="uk-UA"/>
        </w:rPr>
      </w:pPr>
      <w:r>
        <w:rPr>
          <w:lang w:val="uk-UA"/>
        </w:rPr>
        <w:t>Галинський О.В.</w:t>
      </w:r>
    </w:p>
    <w:p w:rsidR="00F03E3B" w:rsidRDefault="00F03E3B" w:rsidP="00F03E3B">
      <w:pPr>
        <w:widowControl w:val="0"/>
        <w:tabs>
          <w:tab w:val="left" w:pos="0"/>
        </w:tabs>
        <w:spacing w:line="360" w:lineRule="auto"/>
        <w:ind w:firstLine="555"/>
        <w:jc w:val="both"/>
        <w:rPr>
          <w:rFonts w:ascii="Times New Roman CYR" w:hAnsi="Times New Roman CYR" w:cs="Times New Roman CYR"/>
          <w:color w:val="000000"/>
          <w:lang w:val="uk-UA"/>
        </w:rPr>
      </w:pPr>
    </w:p>
    <w:p w:rsidR="00F03E3B" w:rsidRDefault="00F03E3B" w:rsidP="00F03E3B">
      <w:pPr>
        <w:widowControl w:val="0"/>
        <w:tabs>
          <w:tab w:val="left" w:pos="0"/>
        </w:tabs>
        <w:spacing w:line="360" w:lineRule="auto"/>
        <w:ind w:firstLine="555"/>
        <w:jc w:val="both"/>
        <w:rPr>
          <w:rFonts w:ascii="Times New Roman CYR" w:hAnsi="Times New Roman CYR" w:cs="Times New Roman CYR"/>
          <w:color w:val="000000"/>
          <w:lang w:val="uk-UA"/>
        </w:rPr>
      </w:pPr>
    </w:p>
    <w:p w:rsidR="00F03E3B" w:rsidRDefault="00F03E3B" w:rsidP="00F03E3B">
      <w:pPr>
        <w:widowControl w:val="0"/>
        <w:tabs>
          <w:tab w:val="left" w:pos="0"/>
        </w:tabs>
        <w:spacing w:line="360" w:lineRule="auto"/>
        <w:ind w:firstLine="555"/>
        <w:jc w:val="both"/>
        <w:rPr>
          <w:rFonts w:ascii="Times New Roman CYR" w:hAnsi="Times New Roman CYR" w:cs="Times New Roman CYR"/>
          <w:color w:val="000000"/>
          <w:lang w:val="uk-UA"/>
        </w:rPr>
      </w:pPr>
    </w:p>
    <w:p w:rsidR="00842DE0" w:rsidRDefault="00842DE0"/>
    <w:sectPr w:rsidR="00842DE0" w:rsidSect="0084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E3B"/>
    <w:rsid w:val="00842DE0"/>
    <w:rsid w:val="00F0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2018-11-05T16:10:00Z</dcterms:created>
  <dcterms:modified xsi:type="dcterms:W3CDTF">2018-11-05T16:10:00Z</dcterms:modified>
</cp:coreProperties>
</file>