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C2413F" w:rsidTr="00504F34">
        <w:tc>
          <w:tcPr>
            <w:tcW w:w="4800" w:type="dxa"/>
            <w:gridSpan w:val="2"/>
            <w:shd w:val="clear" w:color="auto" w:fill="auto"/>
          </w:tcPr>
          <w:p w:rsidR="00C2413F" w:rsidRDefault="00C2413F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C2413F" w:rsidRDefault="00C2413F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C2413F" w:rsidRDefault="00C2413F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C2413F" w:rsidRDefault="00C2413F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C2413F" w:rsidRDefault="00C2413F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C2413F" w:rsidRDefault="00C2413F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C2413F" w:rsidRDefault="00C2413F" w:rsidP="00504F3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C2413F" w:rsidRDefault="00C2413F" w:rsidP="00504F34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C2413F" w:rsidRDefault="00C2413F" w:rsidP="00504F3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C2413F" w:rsidRDefault="00C2413F" w:rsidP="00504F3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C2413F" w:rsidRDefault="00C2413F" w:rsidP="00504F3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C2413F" w:rsidRDefault="00C2413F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C2413F" w:rsidRDefault="00C2413F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C2413F" w:rsidRDefault="00C2413F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C2413F" w:rsidRDefault="00C2413F" w:rsidP="00504F3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C2413F" w:rsidRDefault="00C2413F" w:rsidP="00504F34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C2413F" w:rsidTr="00504F34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C2413F" w:rsidRDefault="00C2413F" w:rsidP="00504F34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C2413F" w:rsidRDefault="00C2413F" w:rsidP="00504F34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C2413F" w:rsidRDefault="00C2413F" w:rsidP="00504F34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C2413F" w:rsidRDefault="00C2413F" w:rsidP="00C2413F">
      <w:pPr>
        <w:jc w:val="center"/>
      </w:pPr>
    </w:p>
    <w:p w:rsidR="00C2413F" w:rsidRDefault="00C2413F" w:rsidP="00C241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2413F" w:rsidRDefault="00C2413F" w:rsidP="00C241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№187</w:t>
      </w:r>
    </w:p>
    <w:p w:rsidR="00C2413F" w:rsidRDefault="00C2413F" w:rsidP="00C2413F">
      <w:pPr>
        <w:rPr>
          <w:sz w:val="28"/>
          <w:szCs w:val="28"/>
          <w:lang w:val="uk-UA"/>
        </w:rPr>
      </w:pPr>
    </w:p>
    <w:p w:rsidR="00C2413F" w:rsidRDefault="00C2413F" w:rsidP="00C2413F">
      <w:pPr>
        <w:rPr>
          <w:sz w:val="28"/>
          <w:szCs w:val="28"/>
          <w:lang w:val="uk-UA"/>
        </w:rPr>
      </w:pPr>
    </w:p>
    <w:p w:rsidR="00C2413F" w:rsidRDefault="00C2413F" w:rsidP="00C241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спільну роботу медичного персоналу</w:t>
      </w:r>
    </w:p>
    <w:p w:rsidR="00C2413F" w:rsidRDefault="00C2413F" w:rsidP="00C241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педагогічного колективу ХНВК №179</w:t>
      </w:r>
    </w:p>
    <w:p w:rsidR="00C2413F" w:rsidRDefault="00C2413F" w:rsidP="00C241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охорони </w:t>
      </w:r>
      <w:proofErr w:type="spellStart"/>
      <w:r>
        <w:rPr>
          <w:sz w:val="28"/>
          <w:szCs w:val="28"/>
          <w:lang w:val="uk-UA"/>
        </w:rPr>
        <w:t>здоровя</w:t>
      </w:r>
      <w:proofErr w:type="spellEnd"/>
      <w:r>
        <w:rPr>
          <w:sz w:val="28"/>
          <w:szCs w:val="28"/>
          <w:lang w:val="uk-UA"/>
        </w:rPr>
        <w:t xml:space="preserve"> дітей та дотримання</w:t>
      </w:r>
    </w:p>
    <w:p w:rsidR="00C2413F" w:rsidRDefault="00C2413F" w:rsidP="00C2413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санітарно-гігієнічниї</w:t>
      </w:r>
      <w:proofErr w:type="spellEnd"/>
      <w:r>
        <w:rPr>
          <w:sz w:val="28"/>
          <w:szCs w:val="28"/>
          <w:lang w:val="uk-UA"/>
        </w:rPr>
        <w:t xml:space="preserve"> норм</w:t>
      </w:r>
    </w:p>
    <w:p w:rsidR="00C2413F" w:rsidRDefault="00C2413F" w:rsidP="00C2413F">
      <w:pPr>
        <w:rPr>
          <w:sz w:val="28"/>
          <w:szCs w:val="28"/>
          <w:lang w:val="uk-UA"/>
        </w:rPr>
      </w:pPr>
    </w:p>
    <w:p w:rsidR="00C2413F" w:rsidRDefault="00C2413F" w:rsidP="00C2413F">
      <w:pPr>
        <w:pStyle w:val="a3"/>
        <w:ind w:firstLine="708"/>
        <w:jc w:val="both"/>
      </w:pPr>
      <w:r>
        <w:t>З метою покращення спільної роботи педагогічного колективу та медичних працівників в Харківському навчально-виховному комплексі № 179 (далі - ХНВК № 179) щодо охорони здоров’я дітей, дотримання санітарно-гігієнічного режиму</w:t>
      </w:r>
    </w:p>
    <w:p w:rsidR="00C2413F" w:rsidRDefault="00C2413F" w:rsidP="00C2413F">
      <w:pPr>
        <w:pStyle w:val="a3"/>
        <w:spacing w:line="200" w:lineRule="atLeast"/>
        <w:ind w:firstLine="0"/>
        <w:rPr>
          <w:szCs w:val="28"/>
        </w:rPr>
      </w:pPr>
    </w:p>
    <w:p w:rsidR="00C2413F" w:rsidRDefault="00C2413F" w:rsidP="00C2413F">
      <w:pPr>
        <w:pStyle w:val="a3"/>
        <w:spacing w:line="200" w:lineRule="atLeast"/>
        <w:ind w:firstLine="0"/>
        <w:rPr>
          <w:szCs w:val="28"/>
        </w:rPr>
      </w:pPr>
    </w:p>
    <w:p w:rsidR="00C2413F" w:rsidRDefault="00C2413F" w:rsidP="00C2413F">
      <w:pPr>
        <w:pStyle w:val="a3"/>
        <w:ind w:firstLine="0"/>
      </w:pPr>
      <w:r>
        <w:t>НАКАЗУЮ:</w:t>
      </w:r>
    </w:p>
    <w:p w:rsidR="00C2413F" w:rsidRDefault="00C2413F" w:rsidP="00C2413F">
      <w:pPr>
        <w:pStyle w:val="a3"/>
        <w:ind w:firstLine="0"/>
        <w:jc w:val="both"/>
      </w:pPr>
      <w:r>
        <w:t>1. Сестрі медичній старшій Сороці Н.М.</w:t>
      </w:r>
    </w:p>
    <w:p w:rsidR="00C2413F" w:rsidRDefault="00C2413F" w:rsidP="00C2413F">
      <w:pPr>
        <w:pStyle w:val="a3"/>
        <w:ind w:firstLine="0"/>
        <w:jc w:val="both"/>
      </w:pPr>
      <w:r>
        <w:t>1.1. Своєчасно проводити огляд дітей з обов’язковим залученням класних керівників та вихователів. Про підсумки огляду інформувати адміністрацію ХНВК №179.</w:t>
      </w:r>
    </w:p>
    <w:p w:rsidR="00C2413F" w:rsidRDefault="00C2413F" w:rsidP="00C2413F">
      <w:pPr>
        <w:pStyle w:val="a3"/>
        <w:ind w:left="75" w:firstLine="0"/>
        <w:jc w:val="right"/>
      </w:pPr>
      <w:r>
        <w:t>Початок кожної чверті</w:t>
      </w:r>
    </w:p>
    <w:p w:rsidR="00C2413F" w:rsidRDefault="00C2413F" w:rsidP="00C2413F">
      <w:pPr>
        <w:pStyle w:val="a3"/>
        <w:ind w:firstLine="0"/>
        <w:jc w:val="both"/>
      </w:pPr>
      <w:r>
        <w:t xml:space="preserve">1.2. З метою профілактики </w:t>
      </w:r>
      <w:proofErr w:type="spellStart"/>
      <w:r>
        <w:t>педикульозу</w:t>
      </w:r>
      <w:proofErr w:type="spellEnd"/>
      <w:r>
        <w:t>:</w:t>
      </w:r>
    </w:p>
    <w:p w:rsidR="00C2413F" w:rsidRDefault="00C2413F" w:rsidP="00C2413F">
      <w:pPr>
        <w:pStyle w:val="a3"/>
        <w:ind w:firstLine="0"/>
        <w:jc w:val="both"/>
      </w:pPr>
      <w:r>
        <w:t>1.2.1. Мати в медичному кабінеті і постійно слідкувати за наявністю потужної настільної лампи, лупи, гребінця, 0,5% розчину хлорного вапна.</w:t>
      </w:r>
    </w:p>
    <w:p w:rsidR="00C2413F" w:rsidRDefault="00C2413F" w:rsidP="00C2413F">
      <w:pPr>
        <w:pStyle w:val="a3"/>
        <w:jc w:val="right"/>
      </w:pPr>
      <w:r>
        <w:t>Протягом року</w:t>
      </w:r>
    </w:p>
    <w:p w:rsidR="00C2413F" w:rsidRDefault="00C2413F" w:rsidP="00C2413F">
      <w:pPr>
        <w:pStyle w:val="a3"/>
        <w:ind w:firstLine="0"/>
      </w:pPr>
      <w:r>
        <w:t xml:space="preserve">1.2.2. Проводити перевірки на </w:t>
      </w:r>
      <w:proofErr w:type="spellStart"/>
      <w:r>
        <w:t>педикульоз</w:t>
      </w:r>
      <w:proofErr w:type="spellEnd"/>
      <w:r>
        <w:t>:</w:t>
      </w:r>
    </w:p>
    <w:p w:rsidR="00C2413F" w:rsidRDefault="00C2413F" w:rsidP="00C2413F">
      <w:pPr>
        <w:pStyle w:val="a3"/>
        <w:ind w:firstLine="1710"/>
        <w:jc w:val="both"/>
      </w:pPr>
      <w:r>
        <w:lastRenderedPageBreak/>
        <w:t>в дошкільних групах – 1 раз на тиждень;</w:t>
      </w:r>
    </w:p>
    <w:p w:rsidR="00C2413F" w:rsidRDefault="00C2413F" w:rsidP="00C2413F">
      <w:pPr>
        <w:pStyle w:val="a3"/>
        <w:ind w:firstLine="1680"/>
      </w:pPr>
      <w:r>
        <w:t>в початкових класах – на початку кожної чверті.</w:t>
      </w:r>
    </w:p>
    <w:p w:rsidR="00C2413F" w:rsidRDefault="00C2413F" w:rsidP="00C2413F">
      <w:pPr>
        <w:pStyle w:val="a3"/>
        <w:ind w:firstLine="0"/>
        <w:jc w:val="both"/>
      </w:pPr>
      <w:r>
        <w:t xml:space="preserve">1.2.3. Стежити за тим, щоб вихователі дошкільних груп проводили профілактичні перевірки дітей на </w:t>
      </w:r>
      <w:proofErr w:type="spellStart"/>
      <w:r>
        <w:t>педикульоз</w:t>
      </w:r>
      <w:proofErr w:type="spellEnd"/>
      <w:r>
        <w:t xml:space="preserve"> щодня.</w:t>
      </w:r>
    </w:p>
    <w:p w:rsidR="00C2413F" w:rsidRDefault="00C2413F" w:rsidP="00C2413F">
      <w:pPr>
        <w:pStyle w:val="a3"/>
        <w:jc w:val="right"/>
      </w:pPr>
      <w:r>
        <w:t>Протягом року</w:t>
      </w:r>
    </w:p>
    <w:p w:rsidR="00C2413F" w:rsidRDefault="00C2413F" w:rsidP="00C2413F">
      <w:pPr>
        <w:pStyle w:val="a3"/>
        <w:ind w:firstLine="0"/>
        <w:jc w:val="both"/>
      </w:pPr>
      <w:r>
        <w:t>1.2.4. Слідкувати за тим, щоб гребінці дітей знаходились у шафах в окремих мішечках окремо від інших речей.</w:t>
      </w:r>
    </w:p>
    <w:p w:rsidR="00C2413F" w:rsidRDefault="00C2413F" w:rsidP="00C2413F">
      <w:pPr>
        <w:pStyle w:val="a3"/>
        <w:jc w:val="right"/>
      </w:pPr>
      <w:r>
        <w:t>Протягом року</w:t>
      </w:r>
    </w:p>
    <w:p w:rsidR="00C2413F" w:rsidRDefault="00C2413F" w:rsidP="00C2413F">
      <w:pPr>
        <w:pStyle w:val="a3"/>
        <w:ind w:firstLine="0"/>
        <w:jc w:val="both"/>
      </w:pPr>
      <w:r>
        <w:t>2. Вчителям початкових класів, вихователям ГПД, вихователям дошкільних груп:</w:t>
      </w:r>
    </w:p>
    <w:p w:rsidR="00C2413F" w:rsidRDefault="00C2413F" w:rsidP="00C2413F">
      <w:pPr>
        <w:pStyle w:val="a3"/>
        <w:ind w:firstLine="0"/>
        <w:jc w:val="both"/>
      </w:pPr>
      <w:r>
        <w:t>2.1. До початку занять та уроків, а також під час прогулянок дітей провітрювати приміщення навчальних кабінетів, ігрових та спальних кімнат.</w:t>
      </w:r>
    </w:p>
    <w:p w:rsidR="00C2413F" w:rsidRDefault="00C2413F" w:rsidP="00C2413F">
      <w:pPr>
        <w:pStyle w:val="a3"/>
        <w:jc w:val="right"/>
      </w:pPr>
      <w:r>
        <w:t>Щоденно</w:t>
      </w:r>
    </w:p>
    <w:p w:rsidR="00C2413F" w:rsidRDefault="00C2413F" w:rsidP="00C2413F">
      <w:pPr>
        <w:pStyle w:val="a3"/>
        <w:ind w:firstLine="0"/>
        <w:jc w:val="both"/>
      </w:pPr>
      <w:r>
        <w:t>2.2. Під час уроків та занять слідкувати, як сидять діти, виробляти в них навички з дотримання здорового режиму, з профілактики гіподинамії.</w:t>
      </w:r>
    </w:p>
    <w:p w:rsidR="00C2413F" w:rsidRDefault="00C2413F" w:rsidP="00C2413F">
      <w:pPr>
        <w:pStyle w:val="a3"/>
        <w:jc w:val="right"/>
      </w:pPr>
      <w:r>
        <w:t>Протягом року</w:t>
      </w:r>
    </w:p>
    <w:p w:rsidR="00C2413F" w:rsidRDefault="00C2413F" w:rsidP="00C2413F">
      <w:pPr>
        <w:pStyle w:val="a3"/>
        <w:ind w:firstLine="0"/>
        <w:jc w:val="both"/>
      </w:pPr>
      <w:r>
        <w:t>2.3. Дотримуватись нормативних документів, спрямованих на охорону здоров’я дітей, додержання техніки безпеки на заняттях та на уроках, під час позакласних занять.</w:t>
      </w:r>
    </w:p>
    <w:p w:rsidR="00C2413F" w:rsidRDefault="00C2413F" w:rsidP="00C2413F">
      <w:pPr>
        <w:pStyle w:val="a3"/>
        <w:jc w:val="right"/>
      </w:pPr>
      <w:r>
        <w:t>Протягом року</w:t>
      </w:r>
    </w:p>
    <w:p w:rsidR="00C2413F" w:rsidRDefault="00C2413F" w:rsidP="00C2413F">
      <w:pPr>
        <w:pStyle w:val="a3"/>
        <w:ind w:firstLine="0"/>
        <w:jc w:val="both"/>
      </w:pPr>
      <w:r>
        <w:t>2.4. Розміщати дітей з урахуванням якості зору, зросту, слуху, стану здоров’я.</w:t>
      </w:r>
    </w:p>
    <w:p w:rsidR="00C2413F" w:rsidRDefault="00C2413F" w:rsidP="00C2413F">
      <w:pPr>
        <w:pStyle w:val="a3"/>
        <w:ind w:firstLine="0"/>
        <w:jc w:val="both"/>
      </w:pPr>
      <w:r>
        <w:t>2.5. Постійно, не менше 2-х разів на місяць проводити рейди-перевірки санітарного стану класів і груп, зовнішнього вигляду учнів.</w:t>
      </w:r>
    </w:p>
    <w:p w:rsidR="00C2413F" w:rsidRDefault="00C2413F" w:rsidP="00C2413F">
      <w:pPr>
        <w:pStyle w:val="a3"/>
        <w:jc w:val="right"/>
      </w:pPr>
      <w:r>
        <w:t>Протягом року</w:t>
      </w:r>
    </w:p>
    <w:p w:rsidR="00C2413F" w:rsidRDefault="00C2413F" w:rsidP="00C2413F">
      <w:pPr>
        <w:pStyle w:val="a3"/>
        <w:ind w:firstLine="0"/>
        <w:jc w:val="both"/>
      </w:pPr>
      <w:r>
        <w:lastRenderedPageBreak/>
        <w:t>2.6. Брати участь в проведенні бесід з батьками під час зборів з метою поглиблення  спільної  роботи  педагогічного  колективу та батьків з організації</w:t>
      </w:r>
    </w:p>
    <w:p w:rsidR="00C2413F" w:rsidRDefault="00C2413F" w:rsidP="00C2413F">
      <w:pPr>
        <w:pStyle w:val="a3"/>
        <w:ind w:firstLine="0"/>
        <w:jc w:val="both"/>
      </w:pPr>
      <w:r>
        <w:t>оздоровчої роботи з дітьми в сім’ї, в тому числі по дотриманню режиму харчування та відпочинку.</w:t>
      </w:r>
    </w:p>
    <w:p w:rsidR="00C2413F" w:rsidRDefault="00C2413F" w:rsidP="00C2413F">
      <w:pPr>
        <w:pStyle w:val="a3"/>
        <w:jc w:val="right"/>
      </w:pPr>
      <w:r>
        <w:t>Протягом навчального року</w:t>
      </w:r>
    </w:p>
    <w:p w:rsidR="00C2413F" w:rsidRDefault="00C2413F" w:rsidP="00C2413F">
      <w:pPr>
        <w:pStyle w:val="a3"/>
        <w:ind w:firstLine="0"/>
        <w:jc w:val="both"/>
        <w:rPr>
          <w:szCs w:val="28"/>
        </w:rPr>
      </w:pPr>
      <w:r>
        <w:rPr>
          <w:szCs w:val="28"/>
        </w:rPr>
        <w:t>3. З метою здійснення громадського контролю за медичним обслуговуванням дітей в ХНВК № 179:</w:t>
      </w:r>
    </w:p>
    <w:p w:rsidR="00C2413F" w:rsidRDefault="00C2413F" w:rsidP="00C2413F">
      <w:pPr>
        <w:pStyle w:val="a3"/>
        <w:spacing w:before="120"/>
        <w:ind w:firstLine="0"/>
        <w:jc w:val="both"/>
        <w:rPr>
          <w:szCs w:val="28"/>
        </w:rPr>
      </w:pPr>
      <w:r>
        <w:rPr>
          <w:szCs w:val="28"/>
        </w:rPr>
        <w:t>3.1. Створити комісію для здійснення громадського контролю за медичним обслуговуванням дітей у складі:</w:t>
      </w:r>
    </w:p>
    <w:p w:rsidR="00C2413F" w:rsidRDefault="00C2413F" w:rsidP="00C2413F">
      <w:pPr>
        <w:pStyle w:val="a3"/>
        <w:spacing w:before="120" w:line="200" w:lineRule="atLeast"/>
        <w:ind w:firstLine="855"/>
        <w:jc w:val="both"/>
        <w:rPr>
          <w:szCs w:val="28"/>
        </w:rPr>
      </w:pPr>
      <w:proofErr w:type="spellStart"/>
      <w:r>
        <w:rPr>
          <w:szCs w:val="28"/>
        </w:rPr>
        <w:t>Левітіна</w:t>
      </w:r>
      <w:proofErr w:type="spellEnd"/>
      <w:r>
        <w:rPr>
          <w:szCs w:val="28"/>
        </w:rPr>
        <w:t xml:space="preserve"> Д.А., директор ХНВК №179;</w:t>
      </w:r>
    </w:p>
    <w:p w:rsidR="00C2413F" w:rsidRDefault="00C2413F" w:rsidP="00C2413F">
      <w:pPr>
        <w:pStyle w:val="a3"/>
        <w:spacing w:before="120" w:line="200" w:lineRule="atLeast"/>
        <w:ind w:firstLine="855"/>
        <w:jc w:val="both"/>
        <w:rPr>
          <w:szCs w:val="28"/>
        </w:rPr>
      </w:pPr>
      <w:proofErr w:type="spellStart"/>
      <w:r>
        <w:rPr>
          <w:szCs w:val="28"/>
        </w:rPr>
        <w:t>Суханова</w:t>
      </w:r>
      <w:proofErr w:type="spellEnd"/>
      <w:r>
        <w:rPr>
          <w:szCs w:val="28"/>
        </w:rPr>
        <w:t xml:space="preserve"> Т.А., голова ПК ХНВК №179; </w:t>
      </w:r>
    </w:p>
    <w:p w:rsidR="00C2413F" w:rsidRDefault="00C2413F" w:rsidP="00C2413F">
      <w:pPr>
        <w:pStyle w:val="a3"/>
        <w:spacing w:before="120" w:line="200" w:lineRule="atLeast"/>
        <w:ind w:firstLine="855"/>
        <w:jc w:val="both"/>
        <w:rPr>
          <w:szCs w:val="28"/>
        </w:rPr>
      </w:pPr>
      <w:r>
        <w:rPr>
          <w:szCs w:val="28"/>
        </w:rPr>
        <w:t>Бондарева Н.Є., соціальний педагог;</w:t>
      </w:r>
    </w:p>
    <w:p w:rsidR="00C2413F" w:rsidRDefault="00C2413F" w:rsidP="00C2413F">
      <w:pPr>
        <w:pStyle w:val="a3"/>
        <w:spacing w:before="120" w:line="200" w:lineRule="atLeast"/>
        <w:ind w:firstLine="855"/>
        <w:jc w:val="both"/>
        <w:rPr>
          <w:szCs w:val="28"/>
        </w:rPr>
      </w:pPr>
      <w:proofErr w:type="spellStart"/>
      <w:r>
        <w:rPr>
          <w:szCs w:val="28"/>
        </w:rPr>
        <w:t>Смольнікова</w:t>
      </w:r>
      <w:proofErr w:type="spellEnd"/>
      <w:r>
        <w:rPr>
          <w:szCs w:val="28"/>
        </w:rPr>
        <w:t xml:space="preserve"> Г.А., вихователь;</w:t>
      </w:r>
    </w:p>
    <w:p w:rsidR="00C2413F" w:rsidRDefault="00C2413F" w:rsidP="00C2413F">
      <w:pPr>
        <w:pStyle w:val="a3"/>
        <w:ind w:firstLine="855"/>
        <w:rPr>
          <w:szCs w:val="28"/>
        </w:rPr>
      </w:pPr>
      <w:proofErr w:type="spellStart"/>
      <w:r>
        <w:rPr>
          <w:szCs w:val="28"/>
        </w:rPr>
        <w:t>Сакіра</w:t>
      </w:r>
      <w:proofErr w:type="spellEnd"/>
      <w:r>
        <w:rPr>
          <w:szCs w:val="28"/>
        </w:rPr>
        <w:t xml:space="preserve"> Т.П.</w:t>
      </w:r>
      <w:r>
        <w:rPr>
          <w:sz w:val="20"/>
        </w:rPr>
        <w:t>,</w:t>
      </w:r>
      <w:r>
        <w:rPr>
          <w:szCs w:val="28"/>
        </w:rPr>
        <w:t xml:space="preserve"> член ради ХНВК №179.</w:t>
      </w:r>
    </w:p>
    <w:p w:rsidR="00C2413F" w:rsidRDefault="00C2413F" w:rsidP="00C2413F">
      <w:pPr>
        <w:pStyle w:val="a3"/>
        <w:ind w:firstLine="0"/>
      </w:pPr>
      <w:r>
        <w:t>4. Контроль за виконанням даного наказу залишаю за собою.</w:t>
      </w:r>
    </w:p>
    <w:p w:rsidR="00C2413F" w:rsidRDefault="00C2413F" w:rsidP="00C2413F">
      <w:pPr>
        <w:pStyle w:val="a3"/>
        <w:ind w:firstLine="540"/>
        <w:rPr>
          <w:szCs w:val="28"/>
        </w:rPr>
      </w:pPr>
    </w:p>
    <w:p w:rsidR="00C2413F" w:rsidRDefault="00C2413F" w:rsidP="00C2413F">
      <w:pPr>
        <w:pStyle w:val="a3"/>
        <w:ind w:firstLine="540"/>
        <w:rPr>
          <w:szCs w:val="28"/>
        </w:rPr>
      </w:pPr>
    </w:p>
    <w:p w:rsidR="00C2413F" w:rsidRDefault="00C2413F" w:rsidP="00C241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C2413F" w:rsidRDefault="00C2413F" w:rsidP="00C241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 179                                    Д. А. </w:t>
      </w:r>
      <w:proofErr w:type="spellStart"/>
      <w:r>
        <w:rPr>
          <w:sz w:val="28"/>
          <w:szCs w:val="28"/>
          <w:lang w:val="uk-UA"/>
        </w:rPr>
        <w:t>Левітіна</w:t>
      </w:r>
      <w:proofErr w:type="spellEnd"/>
    </w:p>
    <w:p w:rsidR="00C2413F" w:rsidRDefault="00C2413F" w:rsidP="00C2413F">
      <w:pPr>
        <w:spacing w:line="360" w:lineRule="auto"/>
        <w:ind w:hanging="15"/>
        <w:rPr>
          <w:lang w:val="uk-UA"/>
        </w:rPr>
      </w:pPr>
    </w:p>
    <w:p w:rsidR="00C2413F" w:rsidRDefault="00C2413F" w:rsidP="00C2413F">
      <w:pPr>
        <w:spacing w:line="360" w:lineRule="auto"/>
        <w:ind w:hanging="15"/>
        <w:rPr>
          <w:lang w:val="uk-UA"/>
        </w:rPr>
      </w:pPr>
    </w:p>
    <w:p w:rsidR="00C2413F" w:rsidRDefault="00C2413F" w:rsidP="00C2413F">
      <w:pPr>
        <w:pStyle w:val="a3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 наказом ознайомлені:</w:t>
      </w:r>
    </w:p>
    <w:p w:rsidR="00C2413F" w:rsidRDefault="00C2413F" w:rsidP="00C2413F">
      <w:pPr>
        <w:pStyle w:val="a3"/>
        <w:spacing w:line="200" w:lineRule="atLeast"/>
        <w:ind w:firstLine="540"/>
        <w:rPr>
          <w:rFonts w:ascii="Times New Roman CYR" w:hAnsi="Times New Roman CYR"/>
          <w:color w:val="000000"/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Гусельнікова</w:t>
      </w:r>
      <w:proofErr w:type="spellEnd"/>
      <w:r>
        <w:rPr>
          <w:sz w:val="24"/>
          <w:szCs w:val="24"/>
        </w:rPr>
        <w:t xml:space="preserve"> І.А.                                                         </w:t>
      </w:r>
      <w:r>
        <w:rPr>
          <w:rFonts w:ascii="Times New Roman CYR" w:hAnsi="Times New Roman CYR"/>
          <w:color w:val="000000"/>
          <w:sz w:val="24"/>
          <w:szCs w:val="24"/>
          <w:lang w:val="ru-RU"/>
        </w:rPr>
        <w:t xml:space="preserve">Крупка Т.М.           </w:t>
      </w:r>
    </w:p>
    <w:p w:rsidR="00C2413F" w:rsidRDefault="00C2413F" w:rsidP="00C2413F">
      <w:pPr>
        <w:pStyle w:val="a3"/>
        <w:spacing w:line="200" w:lineRule="atLeast"/>
        <w:ind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Плотникова</w:t>
      </w:r>
      <w:proofErr w:type="spellEnd"/>
      <w:r>
        <w:rPr>
          <w:sz w:val="24"/>
          <w:szCs w:val="24"/>
        </w:rPr>
        <w:t xml:space="preserve"> О.М.                                                         </w:t>
      </w:r>
      <w:proofErr w:type="spellStart"/>
      <w:r>
        <w:rPr>
          <w:sz w:val="24"/>
          <w:szCs w:val="24"/>
        </w:rPr>
        <w:t>Джантуєва</w:t>
      </w:r>
      <w:proofErr w:type="spellEnd"/>
      <w:r>
        <w:rPr>
          <w:sz w:val="24"/>
          <w:szCs w:val="24"/>
        </w:rPr>
        <w:t xml:space="preserve"> Н.П.</w:t>
      </w:r>
    </w:p>
    <w:p w:rsidR="00C2413F" w:rsidRDefault="00C2413F" w:rsidP="00C2413F">
      <w:pPr>
        <w:pStyle w:val="a3"/>
        <w:spacing w:line="200" w:lineRule="atLeast"/>
        <w:ind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Отенко</w:t>
      </w:r>
      <w:proofErr w:type="spellEnd"/>
      <w:r>
        <w:rPr>
          <w:sz w:val="24"/>
          <w:szCs w:val="24"/>
        </w:rPr>
        <w:t xml:space="preserve"> Ю.Л.                                                                 Гонтар Л.С.</w:t>
      </w:r>
    </w:p>
    <w:p w:rsidR="00C2413F" w:rsidRDefault="00C2413F" w:rsidP="00C2413F">
      <w:pPr>
        <w:pStyle w:val="a3"/>
        <w:spacing w:line="200" w:lineRule="atLeast"/>
        <w:ind w:firstLine="540"/>
        <w:rPr>
          <w:sz w:val="24"/>
          <w:szCs w:val="24"/>
        </w:rPr>
      </w:pPr>
      <w:r>
        <w:rPr>
          <w:sz w:val="24"/>
          <w:szCs w:val="24"/>
        </w:rPr>
        <w:t>Печериця Н.В.                                                              Бесараба О.А.</w:t>
      </w:r>
    </w:p>
    <w:p w:rsidR="00C2413F" w:rsidRDefault="00C2413F" w:rsidP="00C2413F">
      <w:pPr>
        <w:pStyle w:val="a3"/>
        <w:spacing w:line="200" w:lineRule="atLeast"/>
        <w:ind w:firstLine="540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  <w:lang w:val="ru-RU"/>
        </w:rPr>
        <w:t xml:space="preserve">Федорова А.М.                                                             </w:t>
      </w:r>
      <w:proofErr w:type="spellStart"/>
      <w:r>
        <w:rPr>
          <w:rFonts w:ascii="Times New Roman CYR" w:hAnsi="Times New Roman CYR"/>
          <w:color w:val="000000"/>
          <w:sz w:val="24"/>
          <w:szCs w:val="24"/>
        </w:rPr>
        <w:t>Смольнікова</w:t>
      </w:r>
      <w:proofErr w:type="spellEnd"/>
      <w:r>
        <w:rPr>
          <w:rFonts w:ascii="Times New Roman CYR" w:hAnsi="Times New Roman CYR"/>
          <w:color w:val="000000"/>
          <w:sz w:val="24"/>
          <w:szCs w:val="24"/>
        </w:rPr>
        <w:t xml:space="preserve"> Г.А.</w:t>
      </w:r>
    </w:p>
    <w:p w:rsidR="00C2413F" w:rsidRDefault="00C2413F" w:rsidP="00C2413F">
      <w:pPr>
        <w:pStyle w:val="a3"/>
        <w:spacing w:line="200" w:lineRule="atLeast"/>
        <w:ind w:firstLine="540"/>
        <w:rPr>
          <w:rFonts w:ascii="Times New Roman CYR" w:hAnsi="Times New Roman CYR"/>
          <w:color w:val="000000"/>
          <w:sz w:val="24"/>
          <w:szCs w:val="24"/>
          <w:lang w:val="ru-RU"/>
        </w:rPr>
      </w:pPr>
      <w:r>
        <w:rPr>
          <w:sz w:val="24"/>
          <w:szCs w:val="24"/>
        </w:rPr>
        <w:t xml:space="preserve">Соколова С.Ю.                                                             </w:t>
      </w:r>
      <w:proofErr w:type="spellStart"/>
      <w:r>
        <w:rPr>
          <w:rFonts w:ascii="Times New Roman CYR" w:hAnsi="Times New Roman CYR"/>
          <w:color w:val="000000"/>
          <w:sz w:val="24"/>
          <w:szCs w:val="24"/>
          <w:lang w:val="ru-RU"/>
        </w:rPr>
        <w:t>Кіщенко</w:t>
      </w:r>
      <w:proofErr w:type="spellEnd"/>
      <w:r>
        <w:rPr>
          <w:rFonts w:ascii="Times New Roman CYR" w:hAnsi="Times New Roman CYR"/>
          <w:color w:val="000000"/>
          <w:sz w:val="24"/>
          <w:szCs w:val="24"/>
          <w:lang w:val="ru-RU"/>
        </w:rPr>
        <w:t xml:space="preserve"> О.А.</w:t>
      </w:r>
    </w:p>
    <w:p w:rsidR="00C2413F" w:rsidRDefault="00C2413F" w:rsidP="00C2413F">
      <w:pPr>
        <w:pStyle w:val="a3"/>
        <w:spacing w:line="200" w:lineRule="atLeast"/>
        <w:ind w:firstLine="540"/>
        <w:rPr>
          <w:sz w:val="24"/>
          <w:szCs w:val="24"/>
        </w:rPr>
      </w:pPr>
      <w:r>
        <w:rPr>
          <w:sz w:val="24"/>
          <w:szCs w:val="24"/>
        </w:rPr>
        <w:t>Ракітіна Ю.В.                                                                Головко Т.В.</w:t>
      </w:r>
    </w:p>
    <w:p w:rsidR="00C2413F" w:rsidRDefault="00C2413F" w:rsidP="00C2413F">
      <w:pPr>
        <w:pStyle w:val="a3"/>
        <w:spacing w:line="200" w:lineRule="atLeast"/>
        <w:ind w:firstLine="540"/>
        <w:rPr>
          <w:rFonts w:ascii="Times New Roman CYR" w:hAnsi="Times New Roman CYR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Калмикова</w:t>
      </w:r>
      <w:proofErr w:type="spellEnd"/>
      <w:r>
        <w:rPr>
          <w:sz w:val="24"/>
          <w:szCs w:val="24"/>
        </w:rPr>
        <w:t xml:space="preserve"> Д.С.                                                             </w:t>
      </w:r>
      <w:r>
        <w:rPr>
          <w:rFonts w:ascii="Times New Roman CYR" w:hAnsi="Times New Roman CYR"/>
          <w:color w:val="000000"/>
          <w:sz w:val="24"/>
          <w:szCs w:val="24"/>
        </w:rPr>
        <w:t>Бондарева Н.Є.</w:t>
      </w:r>
    </w:p>
    <w:p w:rsidR="00C2413F" w:rsidRDefault="00C2413F" w:rsidP="00C2413F">
      <w:pPr>
        <w:pStyle w:val="a3"/>
        <w:spacing w:line="200" w:lineRule="atLeast"/>
        <w:ind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Зеленська</w:t>
      </w:r>
      <w:proofErr w:type="spellEnd"/>
      <w:r>
        <w:rPr>
          <w:sz w:val="24"/>
          <w:szCs w:val="24"/>
        </w:rPr>
        <w:t xml:space="preserve"> К.О.                                                               Кухаренко О.О.</w:t>
      </w:r>
    </w:p>
    <w:p w:rsidR="00944D96" w:rsidRPr="00C2413F" w:rsidRDefault="00944D96">
      <w:pPr>
        <w:rPr>
          <w:lang w:val="uk-UA"/>
        </w:rPr>
      </w:pPr>
    </w:p>
    <w:sectPr w:rsidR="00944D96" w:rsidRPr="00C2413F" w:rsidSect="0094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13F"/>
    <w:rsid w:val="00944D96"/>
    <w:rsid w:val="00C2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13F"/>
    <w:pPr>
      <w:suppressAutoHyphens w:val="0"/>
      <w:spacing w:after="120" w:line="360" w:lineRule="auto"/>
      <w:ind w:firstLine="720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2413F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2015-10-05T18:58:00Z</dcterms:created>
  <dcterms:modified xsi:type="dcterms:W3CDTF">2015-10-05T18:58:00Z</dcterms:modified>
</cp:coreProperties>
</file>